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172" w:rsidRPr="00380BFF" w:rsidRDefault="00CA7172" w:rsidP="00C47612">
      <w:pPr>
        <w:jc w:val="center"/>
        <w:rPr>
          <w:b/>
          <w:bCs/>
          <w:sz w:val="48"/>
          <w:szCs w:val="48"/>
        </w:rPr>
      </w:pPr>
      <w:r w:rsidRPr="00380BFF">
        <w:rPr>
          <w:b/>
          <w:bCs/>
          <w:sz w:val="48"/>
          <w:szCs w:val="48"/>
        </w:rPr>
        <w:t xml:space="preserve">MR FINDINGS IN </w:t>
      </w:r>
      <w:r w:rsidR="00C47612">
        <w:rPr>
          <w:b/>
          <w:bCs/>
          <w:sz w:val="48"/>
          <w:szCs w:val="48"/>
        </w:rPr>
        <w:t xml:space="preserve">MALIGNANT AND </w:t>
      </w:r>
      <w:r w:rsidRPr="00380BFF">
        <w:rPr>
          <w:b/>
          <w:bCs/>
          <w:sz w:val="48"/>
          <w:szCs w:val="48"/>
        </w:rPr>
        <w:t>BENIGN BREAST LESIONS</w:t>
      </w:r>
    </w:p>
    <w:p w:rsidR="00CA7172" w:rsidRDefault="00CA7172" w:rsidP="00CA7172">
      <w:pPr>
        <w:spacing w:line="480" w:lineRule="auto"/>
        <w:jc w:val="center"/>
        <w:rPr>
          <w:b/>
          <w:bCs/>
          <w:i/>
          <w:iCs/>
          <w:sz w:val="36"/>
          <w:szCs w:val="36"/>
        </w:rPr>
      </w:pPr>
    </w:p>
    <w:p w:rsidR="00CA7172" w:rsidRPr="00A63077" w:rsidRDefault="00CA7172" w:rsidP="00CA7172">
      <w:pPr>
        <w:spacing w:line="480" w:lineRule="auto"/>
        <w:jc w:val="center"/>
        <w:rPr>
          <w:b/>
          <w:bCs/>
          <w:sz w:val="30"/>
          <w:szCs w:val="30"/>
          <w:u w:val="single"/>
        </w:rPr>
      </w:pPr>
      <w:r w:rsidRPr="00A63077">
        <w:rPr>
          <w:b/>
          <w:bCs/>
          <w:sz w:val="30"/>
          <w:szCs w:val="30"/>
          <w:u w:val="single"/>
        </w:rPr>
        <w:t>INVASIVE BREAST CANCERS</w:t>
      </w:r>
    </w:p>
    <w:p w:rsidR="00CA7172" w:rsidRDefault="00CA7172" w:rsidP="00C35BBC">
      <w:pPr>
        <w:jc w:val="lowKashida"/>
        <w:rPr>
          <w:sz w:val="28"/>
          <w:szCs w:val="28"/>
        </w:rPr>
      </w:pPr>
      <w:r w:rsidRPr="00565997">
        <w:rPr>
          <w:b/>
          <w:bCs/>
          <w:sz w:val="28"/>
          <w:szCs w:val="28"/>
        </w:rPr>
        <w:t xml:space="preserve">   </w:t>
      </w:r>
      <w:r w:rsidRPr="002B5B90">
        <w:rPr>
          <w:sz w:val="28"/>
          <w:szCs w:val="28"/>
        </w:rPr>
        <w:t>The typical invasive breast cancer appears as a mas</w:t>
      </w:r>
      <w:r w:rsidR="00C35BBC">
        <w:rPr>
          <w:sz w:val="28"/>
          <w:szCs w:val="28"/>
        </w:rPr>
        <w:t xml:space="preserve">s with irregular shape and with </w:t>
      </w:r>
      <w:r w:rsidRPr="002B5B90">
        <w:rPr>
          <w:sz w:val="28"/>
          <w:szCs w:val="28"/>
        </w:rPr>
        <w:t>speculated margins. Internal enhancement is heterogeneous or shows rim enhancem</w:t>
      </w:r>
      <w:r>
        <w:rPr>
          <w:sz w:val="28"/>
          <w:szCs w:val="28"/>
        </w:rPr>
        <w:t>ent</w:t>
      </w:r>
      <w:r>
        <w:rPr>
          <w:b/>
          <w:bCs/>
          <w:sz w:val="28"/>
          <w:szCs w:val="28"/>
          <w:vertAlign w:val="superscript"/>
        </w:rPr>
        <w:t xml:space="preserve"> </w:t>
      </w:r>
      <w:r w:rsidRPr="00287557">
        <w:rPr>
          <w:b/>
          <w:bCs/>
          <w:sz w:val="28"/>
          <w:szCs w:val="28"/>
          <w:vertAlign w:val="superscript"/>
        </w:rPr>
        <w:t>(</w:t>
      </w:r>
      <w:r w:rsidR="002E645E">
        <w:rPr>
          <w:b/>
          <w:bCs/>
          <w:sz w:val="28"/>
          <w:szCs w:val="28"/>
          <w:vertAlign w:val="superscript"/>
        </w:rPr>
        <w:t>49</w:t>
      </w:r>
      <w:r w:rsidRPr="00287557">
        <w:rPr>
          <w:b/>
          <w:bCs/>
          <w:sz w:val="28"/>
          <w:szCs w:val="28"/>
          <w:vertAlign w:val="superscript"/>
        </w:rPr>
        <w:t>)</w:t>
      </w:r>
      <w:r w:rsidRPr="002B5B90">
        <w:rPr>
          <w:sz w:val="28"/>
          <w:szCs w:val="28"/>
        </w:rPr>
        <w:t xml:space="preserve">. </w:t>
      </w:r>
    </w:p>
    <w:p w:rsidR="00CA7172" w:rsidRPr="002B5B90" w:rsidRDefault="00CA7172" w:rsidP="00CA7172">
      <w:pPr>
        <w:jc w:val="lowKashida"/>
        <w:rPr>
          <w:sz w:val="28"/>
          <w:szCs w:val="28"/>
        </w:rPr>
      </w:pPr>
    </w:p>
    <w:p w:rsidR="00CA7172" w:rsidRDefault="00CA7172" w:rsidP="002E645E">
      <w:pPr>
        <w:jc w:val="lowKashida"/>
        <w:rPr>
          <w:b/>
          <w:bCs/>
          <w:sz w:val="28"/>
          <w:szCs w:val="28"/>
        </w:rPr>
      </w:pPr>
      <w:r w:rsidRPr="002B5B90">
        <w:rPr>
          <w:sz w:val="28"/>
          <w:szCs w:val="28"/>
        </w:rPr>
        <w:t xml:space="preserve">   At a kinetic analysis, the typical invasive cancer exhibits rapid and strong enhancement, followed by a wash-out in early enhanced phase. In T1-weighted unenhanced images and on non-fat-suppressed T2-weighted images, the typical invasive breast cancer exhibits low SI, equivalent to or lower than that of </w:t>
      </w:r>
      <w:r>
        <w:rPr>
          <w:sz w:val="28"/>
          <w:szCs w:val="28"/>
        </w:rPr>
        <w:t xml:space="preserve">the normal fibrogaldular tissue </w:t>
      </w:r>
      <w:r w:rsidRPr="00287557">
        <w:rPr>
          <w:b/>
          <w:bCs/>
          <w:sz w:val="28"/>
          <w:szCs w:val="28"/>
          <w:vertAlign w:val="superscript"/>
        </w:rPr>
        <w:t>(</w:t>
      </w:r>
      <w:r w:rsidR="002E645E">
        <w:rPr>
          <w:b/>
          <w:bCs/>
          <w:sz w:val="28"/>
          <w:szCs w:val="28"/>
          <w:vertAlign w:val="superscript"/>
        </w:rPr>
        <w:t>83</w:t>
      </w:r>
      <w:r w:rsidRPr="00287557">
        <w:rPr>
          <w:b/>
          <w:bCs/>
          <w:sz w:val="28"/>
          <w:szCs w:val="28"/>
          <w:vertAlign w:val="superscript"/>
        </w:rPr>
        <w:t>)</w:t>
      </w:r>
      <w:r w:rsidRPr="002B5B90">
        <w:rPr>
          <w:sz w:val="28"/>
          <w:szCs w:val="28"/>
        </w:rPr>
        <w:t>.</w:t>
      </w:r>
    </w:p>
    <w:p w:rsidR="00CA7172" w:rsidRDefault="00CA7172" w:rsidP="00CA7172">
      <w:pPr>
        <w:jc w:val="lowKashida"/>
        <w:rPr>
          <w:b/>
          <w:bCs/>
          <w:sz w:val="28"/>
          <w:szCs w:val="28"/>
        </w:rPr>
      </w:pPr>
    </w:p>
    <w:p w:rsidR="00CA7172" w:rsidRDefault="00CA7172" w:rsidP="00CA7172">
      <w:pPr>
        <w:spacing w:line="480" w:lineRule="auto"/>
        <w:jc w:val="lowKashida"/>
        <w:rPr>
          <w:b/>
          <w:bCs/>
          <w:i/>
          <w:iCs/>
          <w:sz w:val="28"/>
          <w:szCs w:val="28"/>
          <w:u w:val="single"/>
        </w:rPr>
      </w:pPr>
      <w:r w:rsidRPr="00D61672">
        <w:rPr>
          <w:b/>
          <w:bCs/>
          <w:sz w:val="28"/>
          <w:szCs w:val="28"/>
        </w:rPr>
        <w:t>I</w:t>
      </w:r>
      <w:r>
        <w:rPr>
          <w:b/>
          <w:bCs/>
          <w:sz w:val="28"/>
          <w:szCs w:val="28"/>
        </w:rPr>
        <w:t xml:space="preserve">- </w:t>
      </w:r>
      <w:r w:rsidRPr="00D61672">
        <w:rPr>
          <w:b/>
          <w:bCs/>
          <w:i/>
          <w:iCs/>
          <w:sz w:val="28"/>
          <w:szCs w:val="28"/>
          <w:u w:val="single"/>
        </w:rPr>
        <w:t>Ductal:</w:t>
      </w:r>
    </w:p>
    <w:p w:rsidR="00CA7172" w:rsidRDefault="00CA7172" w:rsidP="00D26338">
      <w:pPr>
        <w:jc w:val="lowKashida"/>
        <w:rPr>
          <w:sz w:val="28"/>
          <w:szCs w:val="28"/>
        </w:rPr>
      </w:pPr>
      <w:r w:rsidRPr="00D61672">
        <w:rPr>
          <w:b/>
          <w:bCs/>
          <w:sz w:val="28"/>
          <w:szCs w:val="28"/>
        </w:rPr>
        <w:t xml:space="preserve">    </w:t>
      </w:r>
      <w:r w:rsidRPr="002B5B90">
        <w:rPr>
          <w:sz w:val="28"/>
          <w:szCs w:val="28"/>
        </w:rPr>
        <w:t>Invasive ductal carcinoma accounts for 70% to 80%</w:t>
      </w:r>
      <w:r>
        <w:rPr>
          <w:sz w:val="28"/>
          <w:szCs w:val="28"/>
        </w:rPr>
        <w:t xml:space="preserve"> of all invasive breast cancers</w:t>
      </w:r>
      <w:r w:rsidRPr="002B5B90">
        <w:rPr>
          <w:sz w:val="28"/>
          <w:szCs w:val="28"/>
        </w:rPr>
        <w:t>.</w:t>
      </w:r>
    </w:p>
    <w:p w:rsidR="00CA7172" w:rsidRDefault="00CA7172" w:rsidP="00CA7172">
      <w:pPr>
        <w:jc w:val="lowKashida"/>
        <w:rPr>
          <w:sz w:val="28"/>
          <w:szCs w:val="28"/>
        </w:rPr>
      </w:pPr>
    </w:p>
    <w:p w:rsidR="00CA7172" w:rsidRDefault="00CA7172" w:rsidP="002E645E">
      <w:pPr>
        <w:jc w:val="lowKashida"/>
        <w:rPr>
          <w:i/>
          <w:iCs/>
          <w:sz w:val="28"/>
          <w:szCs w:val="28"/>
        </w:rPr>
      </w:pPr>
      <w:r>
        <w:rPr>
          <w:sz w:val="28"/>
          <w:szCs w:val="28"/>
        </w:rPr>
        <w:t xml:space="preserve">    </w:t>
      </w:r>
      <w:r w:rsidRPr="002B5B90">
        <w:rPr>
          <w:sz w:val="28"/>
          <w:szCs w:val="28"/>
        </w:rPr>
        <w:t>It can present with or without DCIS and tends to present as an enhancing spiculated or irregular mass with or without peripheral rim enhancement. Less commonly, it presents as an enhancing focal mass with well circumscribed lobulated borders (5%), ductal enhancement with or without an associated mass or regional enhancement</w:t>
      </w:r>
      <w:r>
        <w:rPr>
          <w:b/>
          <w:bCs/>
          <w:sz w:val="28"/>
          <w:szCs w:val="28"/>
          <w:vertAlign w:val="superscript"/>
        </w:rPr>
        <w:t xml:space="preserve"> </w:t>
      </w:r>
      <w:r w:rsidRPr="00287557">
        <w:rPr>
          <w:b/>
          <w:bCs/>
          <w:sz w:val="28"/>
          <w:szCs w:val="28"/>
          <w:vertAlign w:val="superscript"/>
        </w:rPr>
        <w:t>(</w:t>
      </w:r>
      <w:r w:rsidR="002E645E">
        <w:rPr>
          <w:b/>
          <w:bCs/>
          <w:sz w:val="28"/>
          <w:szCs w:val="28"/>
          <w:vertAlign w:val="superscript"/>
        </w:rPr>
        <w:t>84</w:t>
      </w:r>
      <w:r w:rsidRPr="00287557">
        <w:rPr>
          <w:b/>
          <w:bCs/>
          <w:sz w:val="28"/>
          <w:szCs w:val="28"/>
          <w:vertAlign w:val="superscript"/>
        </w:rPr>
        <w:t>)</w:t>
      </w:r>
      <w:r>
        <w:rPr>
          <w:i/>
          <w:iCs/>
          <w:sz w:val="28"/>
          <w:szCs w:val="28"/>
        </w:rPr>
        <w:t>.</w:t>
      </w:r>
    </w:p>
    <w:p w:rsidR="00CA7172" w:rsidRDefault="00CA7172" w:rsidP="0097036E">
      <w:pPr>
        <w:spacing w:line="480" w:lineRule="auto"/>
        <w:jc w:val="lowKashida"/>
        <w:rPr>
          <w:i/>
          <w:iCs/>
          <w:sz w:val="28"/>
          <w:szCs w:val="28"/>
        </w:rPr>
      </w:pPr>
      <w:r>
        <w:rPr>
          <w:i/>
          <w:iCs/>
          <w:sz w:val="28"/>
          <w:szCs w:val="28"/>
        </w:rPr>
        <w:t xml:space="preserve">                     </w:t>
      </w:r>
    </w:p>
    <w:p w:rsidR="00CA7172" w:rsidRPr="00CE3601" w:rsidRDefault="00CA7172" w:rsidP="00CA7172">
      <w:pPr>
        <w:spacing w:line="480" w:lineRule="auto"/>
        <w:jc w:val="lowKashida"/>
        <w:rPr>
          <w:b/>
          <w:bCs/>
          <w:i/>
          <w:iCs/>
          <w:sz w:val="28"/>
          <w:szCs w:val="28"/>
        </w:rPr>
      </w:pPr>
      <w:r w:rsidRPr="00CE3601">
        <w:rPr>
          <w:b/>
          <w:bCs/>
          <w:sz w:val="28"/>
          <w:szCs w:val="28"/>
        </w:rPr>
        <w:t>II</w:t>
      </w:r>
      <w:r>
        <w:rPr>
          <w:b/>
          <w:bCs/>
          <w:sz w:val="28"/>
          <w:szCs w:val="28"/>
        </w:rPr>
        <w:t xml:space="preserve">- </w:t>
      </w:r>
      <w:r w:rsidRPr="00CE3601">
        <w:rPr>
          <w:b/>
          <w:bCs/>
          <w:i/>
          <w:iCs/>
          <w:sz w:val="28"/>
          <w:szCs w:val="28"/>
          <w:u w:val="single"/>
        </w:rPr>
        <w:t>Lobular:</w:t>
      </w:r>
    </w:p>
    <w:p w:rsidR="00CA7172" w:rsidRDefault="00CA7172" w:rsidP="00D26338">
      <w:pPr>
        <w:jc w:val="lowKashida"/>
        <w:rPr>
          <w:sz w:val="28"/>
          <w:szCs w:val="28"/>
        </w:rPr>
      </w:pPr>
      <w:r>
        <w:rPr>
          <w:b/>
          <w:bCs/>
          <w:sz w:val="28"/>
          <w:szCs w:val="28"/>
        </w:rPr>
        <w:t xml:space="preserve">     </w:t>
      </w:r>
      <w:r w:rsidRPr="002B5B90">
        <w:rPr>
          <w:sz w:val="28"/>
          <w:szCs w:val="28"/>
        </w:rPr>
        <w:t xml:space="preserve">Invasive lobular carcinoma accounts for 10% to 15% of invasive breast cancers. It tends to present as an enhancing spiculated or irregular mass (73% to 80%) with or without peripheral rim enhancement. Less commonly, it may not form masses but exhibit an "Indian file" growth pattern; in </w:t>
      </w:r>
      <w:r w:rsidR="007E33CD" w:rsidRPr="002B5B90">
        <w:rPr>
          <w:sz w:val="28"/>
          <w:szCs w:val="28"/>
        </w:rPr>
        <w:t>these</w:t>
      </w:r>
      <w:r w:rsidRPr="002B5B90">
        <w:rPr>
          <w:sz w:val="28"/>
          <w:szCs w:val="28"/>
        </w:rPr>
        <w:t xml:space="preserve"> cases, nonmasslike enhancement may be present</w:t>
      </w:r>
      <w:r w:rsidRPr="002B5B90">
        <w:rPr>
          <w:i/>
          <w:iCs/>
          <w:sz w:val="28"/>
          <w:szCs w:val="28"/>
        </w:rPr>
        <w:t>.</w:t>
      </w:r>
    </w:p>
    <w:p w:rsidR="00CA7172" w:rsidRPr="002B5B90" w:rsidRDefault="00CA7172" w:rsidP="00CA7172">
      <w:pPr>
        <w:jc w:val="lowKashida"/>
        <w:rPr>
          <w:sz w:val="28"/>
          <w:szCs w:val="28"/>
        </w:rPr>
      </w:pPr>
    </w:p>
    <w:p w:rsidR="00CA7172" w:rsidRDefault="00CA7172" w:rsidP="002E645E">
      <w:pPr>
        <w:jc w:val="lowKashida"/>
        <w:rPr>
          <w:b/>
          <w:bCs/>
          <w:sz w:val="28"/>
          <w:szCs w:val="28"/>
        </w:rPr>
      </w:pPr>
      <w:r w:rsidRPr="002B5B90">
        <w:rPr>
          <w:sz w:val="28"/>
          <w:szCs w:val="28"/>
        </w:rPr>
        <w:t xml:space="preserve">     Because of angiogenic activity of diffusely growing lobular invasive cancer may be lower than that found in solid invasive breast cancers, enhancement of lobular invasive cancer may be slow</w:t>
      </w:r>
      <w:r>
        <w:rPr>
          <w:sz w:val="28"/>
          <w:szCs w:val="28"/>
        </w:rPr>
        <w:t xml:space="preserve"> </w:t>
      </w:r>
      <w:r w:rsidRPr="00287557">
        <w:rPr>
          <w:b/>
          <w:bCs/>
          <w:sz w:val="28"/>
          <w:szCs w:val="28"/>
          <w:vertAlign w:val="superscript"/>
        </w:rPr>
        <w:t>(</w:t>
      </w:r>
      <w:r w:rsidR="002E645E">
        <w:rPr>
          <w:b/>
          <w:bCs/>
          <w:sz w:val="28"/>
          <w:szCs w:val="28"/>
          <w:vertAlign w:val="superscript"/>
        </w:rPr>
        <w:t>85</w:t>
      </w:r>
      <w:r w:rsidRPr="00287557">
        <w:rPr>
          <w:b/>
          <w:bCs/>
          <w:sz w:val="28"/>
          <w:szCs w:val="28"/>
          <w:vertAlign w:val="superscript"/>
        </w:rPr>
        <w:t>)</w:t>
      </w:r>
      <w:r w:rsidRPr="002B5B90">
        <w:rPr>
          <w:sz w:val="28"/>
          <w:szCs w:val="28"/>
        </w:rPr>
        <w:t>.</w:t>
      </w:r>
    </w:p>
    <w:p w:rsidR="00CA7172" w:rsidRDefault="00CA7172" w:rsidP="00CA7172">
      <w:pPr>
        <w:jc w:val="lowKashida"/>
        <w:rPr>
          <w:b/>
          <w:bCs/>
          <w:sz w:val="28"/>
          <w:szCs w:val="28"/>
        </w:rPr>
      </w:pPr>
    </w:p>
    <w:p w:rsidR="00CA7172" w:rsidRDefault="00CA7172" w:rsidP="00CA7172">
      <w:pPr>
        <w:jc w:val="center"/>
        <w:rPr>
          <w:lang w:bidi="ar-EG"/>
        </w:rPr>
      </w:pPr>
      <w:r>
        <w:rPr>
          <w:noProof/>
          <w:szCs w:val="22"/>
        </w:rPr>
        <w:lastRenderedPageBreak/>
        <w:drawing>
          <wp:inline distT="0" distB="0" distL="0" distR="0">
            <wp:extent cx="4324350" cy="3095625"/>
            <wp:effectExtent l="19050" t="0" r="0" b="0"/>
            <wp:docPr id="1"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6"/>
                    <a:srcRect/>
                    <a:stretch>
                      <a:fillRect/>
                    </a:stretch>
                  </pic:blipFill>
                  <pic:spPr bwMode="auto">
                    <a:xfrm>
                      <a:off x="0" y="0"/>
                      <a:ext cx="4324350" cy="3095625"/>
                    </a:xfrm>
                    <a:prstGeom prst="rect">
                      <a:avLst/>
                    </a:prstGeom>
                    <a:noFill/>
                    <a:ln w="9525">
                      <a:noFill/>
                      <a:miter lim="800000"/>
                      <a:headEnd/>
                      <a:tailEnd/>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A7172" w:rsidRPr="00DD0B81" w:rsidTr="002C66D7">
        <w:tc>
          <w:tcPr>
            <w:tcW w:w="8522" w:type="dxa"/>
          </w:tcPr>
          <w:p w:rsidR="00CA7172" w:rsidRPr="00347387" w:rsidRDefault="00CA7172" w:rsidP="00347387">
            <w:pPr>
              <w:autoSpaceDE w:val="0"/>
              <w:autoSpaceDN w:val="0"/>
              <w:adjustRightInd w:val="0"/>
              <w:jc w:val="both"/>
              <w:rPr>
                <w:rFonts w:ascii="Calibri" w:hAnsi="Calibri"/>
                <w:lang w:bidi="ar-EG"/>
              </w:rPr>
            </w:pPr>
            <w:r w:rsidRPr="00347387">
              <w:rPr>
                <w:rFonts w:ascii="Calibri" w:hAnsi="Calibri"/>
                <w:b/>
                <w:bCs/>
                <w:lang w:bidi="ar-EG"/>
              </w:rPr>
              <w:t>Fig. No. (</w:t>
            </w:r>
            <w:r w:rsidR="00832999" w:rsidRPr="00347387">
              <w:rPr>
                <w:rFonts w:ascii="Calibri" w:hAnsi="Calibri"/>
                <w:b/>
                <w:bCs/>
                <w:lang w:bidi="ar-EG"/>
              </w:rPr>
              <w:t>1</w:t>
            </w:r>
            <w:r w:rsidR="00347387" w:rsidRPr="00347387">
              <w:rPr>
                <w:rFonts w:ascii="Calibri" w:hAnsi="Calibri"/>
                <w:b/>
                <w:bCs/>
                <w:lang w:bidi="ar-EG"/>
              </w:rPr>
              <w:t>9</w:t>
            </w:r>
            <w:r w:rsidRPr="00347387">
              <w:rPr>
                <w:rFonts w:ascii="Calibri" w:hAnsi="Calibri"/>
                <w:b/>
                <w:bCs/>
                <w:lang w:bidi="ar-EG"/>
              </w:rPr>
              <w:t>).</w:t>
            </w:r>
            <w:r w:rsidRPr="00347387">
              <w:rPr>
                <w:rFonts w:ascii="Calibri" w:hAnsi="Calibri"/>
                <w:lang w:bidi="ar-EG"/>
              </w:rPr>
              <w:t xml:space="preserve"> </w:t>
            </w:r>
            <w:r w:rsidRPr="00347387">
              <w:rPr>
                <w:rFonts w:ascii="Calibri" w:hAnsi="Calibri"/>
                <w:b/>
                <w:bCs/>
                <w:lang w:bidi="ar-EG"/>
              </w:rPr>
              <w:t>Invasive ductal carcinoma and fibroadenoma:</w:t>
            </w:r>
            <w:r w:rsidRPr="00347387">
              <w:rPr>
                <w:rFonts w:ascii="Calibri" w:hAnsi="Calibri" w:cs="Plantin-Bold"/>
                <w:b/>
                <w:bCs/>
              </w:rPr>
              <w:t xml:space="preserve"> (a) </w:t>
            </w:r>
            <w:r w:rsidRPr="00347387">
              <w:rPr>
                <w:rFonts w:ascii="Calibri" w:hAnsi="Calibri" w:cs="Plantin"/>
              </w:rPr>
              <w:t xml:space="preserve">MR image of the wash-in dynamic 3D spiral series shows early enhancement of the carcinoma. </w:t>
            </w:r>
            <w:r w:rsidRPr="00347387">
              <w:rPr>
                <w:rFonts w:ascii="Calibri" w:hAnsi="Calibri" w:cs="Plantin-Bold"/>
                <w:b/>
                <w:bCs/>
              </w:rPr>
              <w:t xml:space="preserve">(b) </w:t>
            </w:r>
            <w:r w:rsidRPr="00347387">
              <w:rPr>
                <w:rFonts w:ascii="Calibri" w:hAnsi="Calibri" w:cs="Plantin"/>
              </w:rPr>
              <w:t>Corresponding high-resolution centric 3D</w:t>
            </w:r>
            <w:r w:rsidR="0097036E" w:rsidRPr="00347387">
              <w:rPr>
                <w:rFonts w:ascii="Calibri" w:hAnsi="Calibri" w:cs="Plantin"/>
              </w:rPr>
              <w:t xml:space="preserve"> </w:t>
            </w:r>
            <w:r w:rsidRPr="00347387">
              <w:rPr>
                <w:rFonts w:ascii="Calibri" w:hAnsi="Calibri" w:cs="Plantin"/>
              </w:rPr>
              <w:t>S</w:t>
            </w:r>
            <w:r w:rsidRPr="00347387">
              <w:rPr>
                <w:rFonts w:cs="Plantin"/>
              </w:rPr>
              <w:t xml:space="preserve">ubtraction </w:t>
            </w:r>
            <w:r w:rsidRPr="00347387">
              <w:rPr>
                <w:rFonts w:ascii="Calibri" w:hAnsi="Calibri" w:cs="Plantin"/>
              </w:rPr>
              <w:t>image shows both the spiculated, rim-enhancing carcinoma and the smoothly marginated, enhancing fibroadenoma.</w:t>
            </w:r>
            <w:r w:rsidRPr="00347387">
              <w:rPr>
                <w:lang w:bidi="ar-EG"/>
              </w:rPr>
              <w:t xml:space="preserve"> Quoted from (Agoston et al, 2001).</w:t>
            </w:r>
          </w:p>
        </w:tc>
      </w:tr>
    </w:tbl>
    <w:p w:rsidR="00CA7172" w:rsidRDefault="00CA7172" w:rsidP="00CA7172">
      <w:pPr>
        <w:jc w:val="center"/>
        <w:rPr>
          <w:lang w:bidi="ar-EG"/>
        </w:rPr>
      </w:pPr>
      <w:r>
        <w:rPr>
          <w:noProof/>
        </w:rPr>
        <w:drawing>
          <wp:inline distT="0" distB="0" distL="0" distR="0">
            <wp:extent cx="4505325" cy="2895600"/>
            <wp:effectExtent l="19050" t="0" r="9525" b="0"/>
            <wp:docPr id="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
                    <a:srcRect/>
                    <a:stretch>
                      <a:fillRect/>
                    </a:stretch>
                  </pic:blipFill>
                  <pic:spPr bwMode="auto">
                    <a:xfrm>
                      <a:off x="0" y="0"/>
                      <a:ext cx="4505325" cy="2895600"/>
                    </a:xfrm>
                    <a:prstGeom prst="rect">
                      <a:avLst/>
                    </a:prstGeom>
                    <a:noFill/>
                    <a:ln w="9525">
                      <a:noFill/>
                      <a:miter lim="800000"/>
                      <a:headEnd/>
                      <a:tailEnd/>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A7172" w:rsidTr="002C66D7">
        <w:tc>
          <w:tcPr>
            <w:tcW w:w="8522" w:type="dxa"/>
          </w:tcPr>
          <w:p w:rsidR="00CA7172" w:rsidRPr="00347387" w:rsidRDefault="00CA7172" w:rsidP="00347387">
            <w:pPr>
              <w:autoSpaceDE w:val="0"/>
              <w:autoSpaceDN w:val="0"/>
              <w:adjustRightInd w:val="0"/>
              <w:rPr>
                <w:lang w:bidi="ar-EG"/>
              </w:rPr>
            </w:pPr>
            <w:r w:rsidRPr="00347387">
              <w:rPr>
                <w:rFonts w:ascii="Calibri" w:hAnsi="Calibri"/>
                <w:b/>
                <w:bCs/>
                <w:lang w:bidi="ar-EG"/>
              </w:rPr>
              <w:t>Fig. No. (</w:t>
            </w:r>
            <w:r w:rsidR="00347387" w:rsidRPr="00347387">
              <w:rPr>
                <w:rFonts w:ascii="Calibri" w:hAnsi="Calibri"/>
                <w:b/>
                <w:bCs/>
                <w:lang w:bidi="ar-EG"/>
              </w:rPr>
              <w:t>20</w:t>
            </w:r>
            <w:r w:rsidRPr="00347387">
              <w:rPr>
                <w:rFonts w:ascii="Calibri" w:hAnsi="Calibri"/>
                <w:b/>
                <w:bCs/>
                <w:lang w:bidi="ar-EG"/>
              </w:rPr>
              <w:t>). Lobular carcinoma:</w:t>
            </w:r>
            <w:r w:rsidRPr="00347387">
              <w:rPr>
                <w:rFonts w:ascii="Calibri" w:hAnsi="Calibri" w:cs="Univers-Condensed"/>
              </w:rPr>
              <w:t xml:space="preserve"> </w:t>
            </w:r>
            <w:r w:rsidRPr="00347387">
              <w:rPr>
                <w:rFonts w:ascii="Calibri" w:hAnsi="Calibri" w:cs="Univers-CondensedBold"/>
                <w:b/>
                <w:bCs/>
              </w:rPr>
              <w:t xml:space="preserve">A, </w:t>
            </w:r>
            <w:r w:rsidRPr="00347387">
              <w:rPr>
                <w:rFonts w:ascii="Calibri" w:hAnsi="Calibri" w:cs="Univers-Condensed"/>
              </w:rPr>
              <w:t>Contrast-enhanced fat-saturated T1-weighted sagittal MR image of left breast shows 1-cm lobulated, smooth, homogeneously enhancing mass (</w:t>
            </w:r>
            <w:r w:rsidRPr="00347387">
              <w:rPr>
                <w:rFonts w:ascii="Calibri" w:hAnsi="Calibri" w:cs="Univers-CondensedOblique"/>
                <w:i/>
                <w:iCs/>
              </w:rPr>
              <w:t>arrow</w:t>
            </w:r>
            <w:r w:rsidRPr="00347387">
              <w:rPr>
                <w:rFonts w:ascii="Calibri" w:hAnsi="Calibri" w:cs="Univers-Condensed"/>
              </w:rPr>
              <w:t>) in left lower outer quadrant.</w:t>
            </w:r>
            <w:r w:rsidRPr="00347387">
              <w:rPr>
                <w:rFonts w:ascii="Calibri" w:hAnsi="Calibri" w:cs="Univers-CondensedBold"/>
                <w:b/>
                <w:bCs/>
              </w:rPr>
              <w:t xml:space="preserve"> B, </w:t>
            </w:r>
            <w:r w:rsidRPr="00347387">
              <w:rPr>
                <w:rFonts w:ascii="Calibri" w:hAnsi="Calibri" w:cs="Univers-Condensed"/>
              </w:rPr>
              <w:t>Same contrast-enhanced fat-saturated T1-weighted sagittal MR image of left breast.</w:t>
            </w:r>
            <w:r w:rsidRPr="00347387">
              <w:rPr>
                <w:rFonts w:cs="Univers-Condensed"/>
              </w:rPr>
              <w:t xml:space="preserve"> (Quoted from Liberman et al, 2002)</w:t>
            </w:r>
            <w:r w:rsidRPr="00347387">
              <w:rPr>
                <w:rFonts w:ascii="Calibri" w:hAnsi="Calibri" w:cs="Univers-Condensed"/>
              </w:rPr>
              <w:t xml:space="preserve"> </w:t>
            </w:r>
          </w:p>
        </w:tc>
      </w:tr>
    </w:tbl>
    <w:p w:rsidR="00CA7172" w:rsidRDefault="00CA7172" w:rsidP="00CA7172">
      <w:pPr>
        <w:spacing w:line="480" w:lineRule="auto"/>
        <w:jc w:val="lowKashida"/>
        <w:rPr>
          <w:b/>
          <w:bCs/>
          <w:sz w:val="28"/>
          <w:szCs w:val="28"/>
        </w:rPr>
      </w:pPr>
    </w:p>
    <w:p w:rsidR="00CA7172" w:rsidRDefault="00CA7172" w:rsidP="00CA7172">
      <w:pPr>
        <w:spacing w:line="480" w:lineRule="auto"/>
        <w:jc w:val="lowKashida"/>
        <w:rPr>
          <w:b/>
          <w:bCs/>
          <w:sz w:val="28"/>
          <w:szCs w:val="28"/>
        </w:rPr>
      </w:pPr>
      <w:r>
        <w:rPr>
          <w:b/>
          <w:bCs/>
          <w:sz w:val="28"/>
          <w:szCs w:val="28"/>
        </w:rPr>
        <w:t xml:space="preserve">                             </w:t>
      </w:r>
    </w:p>
    <w:p w:rsidR="00CA7172" w:rsidRDefault="00CA7172" w:rsidP="00CA7172">
      <w:pPr>
        <w:spacing w:line="360" w:lineRule="auto"/>
        <w:jc w:val="lowKashida"/>
        <w:rPr>
          <w:b/>
          <w:bCs/>
          <w:sz w:val="28"/>
          <w:szCs w:val="28"/>
        </w:rPr>
      </w:pPr>
      <w:r>
        <w:rPr>
          <w:b/>
          <w:bCs/>
          <w:sz w:val="28"/>
          <w:szCs w:val="28"/>
        </w:rPr>
        <w:lastRenderedPageBreak/>
        <w:t xml:space="preserve">III- </w:t>
      </w:r>
      <w:r w:rsidRPr="00615EAB">
        <w:rPr>
          <w:b/>
          <w:bCs/>
          <w:i/>
          <w:iCs/>
          <w:sz w:val="28"/>
          <w:szCs w:val="28"/>
          <w:u w:val="single"/>
        </w:rPr>
        <w:t>Tubular:</w:t>
      </w:r>
      <w:r>
        <w:rPr>
          <w:b/>
          <w:bCs/>
          <w:sz w:val="28"/>
          <w:szCs w:val="28"/>
        </w:rPr>
        <w:t xml:space="preserve"> </w:t>
      </w:r>
    </w:p>
    <w:p w:rsidR="00CA7172" w:rsidRDefault="00CA7172" w:rsidP="000037DF">
      <w:pPr>
        <w:jc w:val="lowKashida"/>
        <w:rPr>
          <w:sz w:val="28"/>
          <w:szCs w:val="28"/>
        </w:rPr>
      </w:pPr>
      <w:r>
        <w:rPr>
          <w:b/>
          <w:bCs/>
          <w:sz w:val="28"/>
          <w:szCs w:val="28"/>
        </w:rPr>
        <w:t xml:space="preserve">      </w:t>
      </w:r>
      <w:r w:rsidRPr="002B5B90">
        <w:rPr>
          <w:sz w:val="28"/>
          <w:szCs w:val="28"/>
        </w:rPr>
        <w:t>Invasive tubular cancer accounts for 2% to 5% of breast cancer cases. It presents as a</w:t>
      </w:r>
      <w:r>
        <w:rPr>
          <w:sz w:val="28"/>
          <w:szCs w:val="28"/>
        </w:rPr>
        <w:t xml:space="preserve"> rim-enhancing, spiculated mass</w:t>
      </w:r>
      <w:r>
        <w:rPr>
          <w:b/>
          <w:bCs/>
          <w:sz w:val="28"/>
          <w:szCs w:val="28"/>
          <w:vertAlign w:val="superscript"/>
        </w:rPr>
        <w:t xml:space="preserve"> </w:t>
      </w:r>
      <w:r w:rsidRPr="00287557">
        <w:rPr>
          <w:b/>
          <w:bCs/>
          <w:sz w:val="28"/>
          <w:szCs w:val="28"/>
          <w:vertAlign w:val="superscript"/>
        </w:rPr>
        <w:t>(</w:t>
      </w:r>
      <w:r w:rsidR="00D26338">
        <w:rPr>
          <w:b/>
          <w:bCs/>
          <w:sz w:val="28"/>
          <w:szCs w:val="28"/>
          <w:vertAlign w:val="superscript"/>
        </w:rPr>
        <w:t>5</w:t>
      </w:r>
      <w:r w:rsidR="000037DF">
        <w:rPr>
          <w:b/>
          <w:bCs/>
          <w:sz w:val="28"/>
          <w:szCs w:val="28"/>
          <w:vertAlign w:val="superscript"/>
        </w:rPr>
        <w:t>0</w:t>
      </w:r>
      <w:r w:rsidRPr="00287557">
        <w:rPr>
          <w:b/>
          <w:bCs/>
          <w:sz w:val="28"/>
          <w:szCs w:val="28"/>
          <w:vertAlign w:val="superscript"/>
        </w:rPr>
        <w:t>)</w:t>
      </w:r>
      <w:r w:rsidRPr="002B5B90">
        <w:rPr>
          <w:sz w:val="28"/>
          <w:szCs w:val="28"/>
        </w:rPr>
        <w:t>.</w:t>
      </w:r>
    </w:p>
    <w:p w:rsidR="00CA7172" w:rsidRPr="002B5B90" w:rsidRDefault="00CA7172" w:rsidP="00CA7172">
      <w:pPr>
        <w:jc w:val="lowKashida"/>
        <w:rPr>
          <w:sz w:val="28"/>
          <w:szCs w:val="28"/>
        </w:rPr>
      </w:pPr>
    </w:p>
    <w:p w:rsidR="00CA7172" w:rsidRDefault="00CA7172" w:rsidP="00CA7172">
      <w:pPr>
        <w:spacing w:line="360" w:lineRule="auto"/>
        <w:jc w:val="lowKashida"/>
        <w:rPr>
          <w:b/>
          <w:bCs/>
          <w:sz w:val="28"/>
          <w:szCs w:val="28"/>
        </w:rPr>
      </w:pPr>
      <w:r>
        <w:rPr>
          <w:b/>
          <w:bCs/>
          <w:sz w:val="28"/>
          <w:szCs w:val="28"/>
        </w:rPr>
        <w:t xml:space="preserve">IV- </w:t>
      </w:r>
      <w:r w:rsidRPr="00615EAB">
        <w:rPr>
          <w:b/>
          <w:bCs/>
          <w:i/>
          <w:iCs/>
          <w:sz w:val="28"/>
          <w:szCs w:val="28"/>
          <w:u w:val="single"/>
        </w:rPr>
        <w:t>Medullary:</w:t>
      </w:r>
    </w:p>
    <w:p w:rsidR="00CA7172" w:rsidRDefault="00CA7172" w:rsidP="00D26338">
      <w:pPr>
        <w:jc w:val="lowKashida"/>
        <w:rPr>
          <w:sz w:val="28"/>
          <w:szCs w:val="28"/>
        </w:rPr>
      </w:pPr>
      <w:r>
        <w:rPr>
          <w:b/>
          <w:bCs/>
          <w:sz w:val="28"/>
          <w:szCs w:val="28"/>
        </w:rPr>
        <w:t xml:space="preserve">      </w:t>
      </w:r>
      <w:r w:rsidRPr="002B5B90">
        <w:rPr>
          <w:sz w:val="28"/>
          <w:szCs w:val="28"/>
        </w:rPr>
        <w:t xml:space="preserve">Medullary carcinoma accounts for approximately 3% to 5% of all breast cancer cases. It presents as a lobulated or otherwise well circumscribed mass. </w:t>
      </w:r>
    </w:p>
    <w:p w:rsidR="00CA7172" w:rsidRPr="002B5B90" w:rsidRDefault="00CA7172" w:rsidP="00CA7172">
      <w:pPr>
        <w:jc w:val="lowKashida"/>
        <w:rPr>
          <w:sz w:val="28"/>
          <w:szCs w:val="28"/>
        </w:rPr>
      </w:pPr>
    </w:p>
    <w:p w:rsidR="00CA7172" w:rsidRDefault="00CA7172" w:rsidP="00F30AED">
      <w:pPr>
        <w:jc w:val="lowKashida"/>
        <w:rPr>
          <w:b/>
          <w:bCs/>
          <w:sz w:val="28"/>
          <w:szCs w:val="28"/>
        </w:rPr>
      </w:pPr>
      <w:r w:rsidRPr="002B5B90">
        <w:rPr>
          <w:sz w:val="28"/>
          <w:szCs w:val="28"/>
        </w:rPr>
        <w:t xml:space="preserve">     Although it has been described as appearing "fibroadenoma like", many differences were reported, such as, medullary carcinoma does not show nonenhancing internal septations or absent, or minimal, enhancement as fibroadenomas have shown. In addition, medullary carcinoma has been seen to show peripheral rim enhancement that </w:t>
      </w:r>
      <w:r>
        <w:rPr>
          <w:sz w:val="28"/>
          <w:szCs w:val="28"/>
        </w:rPr>
        <w:t>is rarely seen in fibroadenomas</w:t>
      </w:r>
      <w:r>
        <w:rPr>
          <w:b/>
          <w:bCs/>
          <w:sz w:val="28"/>
          <w:szCs w:val="28"/>
          <w:vertAlign w:val="superscript"/>
        </w:rPr>
        <w:t xml:space="preserve"> </w:t>
      </w:r>
      <w:r w:rsidRPr="00287557">
        <w:rPr>
          <w:b/>
          <w:bCs/>
          <w:sz w:val="28"/>
          <w:szCs w:val="28"/>
          <w:vertAlign w:val="superscript"/>
        </w:rPr>
        <w:t>(</w:t>
      </w:r>
      <w:r w:rsidR="000037DF">
        <w:rPr>
          <w:b/>
          <w:bCs/>
          <w:sz w:val="28"/>
          <w:szCs w:val="28"/>
          <w:vertAlign w:val="superscript"/>
        </w:rPr>
        <w:t>86</w:t>
      </w:r>
      <w:r w:rsidRPr="00287557">
        <w:rPr>
          <w:b/>
          <w:bCs/>
          <w:sz w:val="28"/>
          <w:szCs w:val="28"/>
          <w:vertAlign w:val="superscript"/>
        </w:rPr>
        <w:t>)</w:t>
      </w:r>
      <w:r w:rsidRPr="002B5B90">
        <w:rPr>
          <w:sz w:val="28"/>
          <w:szCs w:val="28"/>
        </w:rPr>
        <w:t>.</w:t>
      </w:r>
    </w:p>
    <w:p w:rsidR="00CA7172" w:rsidRDefault="00CA7172" w:rsidP="00CA7172">
      <w:pPr>
        <w:jc w:val="lowKashida"/>
        <w:rPr>
          <w:b/>
          <w:bCs/>
          <w:sz w:val="28"/>
          <w:szCs w:val="28"/>
        </w:rPr>
      </w:pPr>
    </w:p>
    <w:p w:rsidR="00CA7172" w:rsidRDefault="00CA7172" w:rsidP="00CA7172">
      <w:pPr>
        <w:spacing w:line="360" w:lineRule="auto"/>
        <w:jc w:val="lowKashida"/>
        <w:rPr>
          <w:b/>
          <w:bCs/>
          <w:sz w:val="28"/>
          <w:szCs w:val="28"/>
        </w:rPr>
      </w:pPr>
      <w:r>
        <w:rPr>
          <w:b/>
          <w:bCs/>
          <w:sz w:val="28"/>
          <w:szCs w:val="28"/>
        </w:rPr>
        <w:t xml:space="preserve">V- </w:t>
      </w:r>
      <w:r w:rsidRPr="00B4606F">
        <w:rPr>
          <w:b/>
          <w:bCs/>
          <w:i/>
          <w:iCs/>
          <w:sz w:val="28"/>
          <w:szCs w:val="28"/>
          <w:u w:val="single"/>
        </w:rPr>
        <w:t>Colloid or Mucinous:</w:t>
      </w:r>
    </w:p>
    <w:p w:rsidR="00CA7172" w:rsidRDefault="00CA7172" w:rsidP="000037DF">
      <w:pPr>
        <w:jc w:val="lowKashida"/>
        <w:rPr>
          <w:sz w:val="28"/>
          <w:szCs w:val="28"/>
        </w:rPr>
      </w:pPr>
      <w:r>
        <w:rPr>
          <w:b/>
          <w:bCs/>
          <w:sz w:val="28"/>
          <w:szCs w:val="28"/>
        </w:rPr>
        <w:t xml:space="preserve">     </w:t>
      </w:r>
      <w:r w:rsidRPr="002B5B90">
        <w:rPr>
          <w:sz w:val="28"/>
          <w:szCs w:val="28"/>
        </w:rPr>
        <w:t>Colloid or mucinous carcinoma accounts for 2% to 5% of breast cancer cases. It often mimics benign focal masses. It appears as a non enhancing smooth mass, minimally enhancing smooth mass with peripheral rim enhancement, enhancing non septated lobulated mass with peripheral rim enhancement or enhancing irregular mass with internal septations and peripheral rim enhancement associated with DCIS</w:t>
      </w:r>
      <w:r>
        <w:rPr>
          <w:sz w:val="28"/>
          <w:szCs w:val="28"/>
        </w:rPr>
        <w:t xml:space="preserve"> </w:t>
      </w:r>
      <w:r w:rsidRPr="00287557">
        <w:rPr>
          <w:b/>
          <w:bCs/>
          <w:sz w:val="28"/>
          <w:szCs w:val="28"/>
          <w:vertAlign w:val="superscript"/>
        </w:rPr>
        <w:t>(</w:t>
      </w:r>
      <w:r w:rsidR="000037DF">
        <w:rPr>
          <w:b/>
          <w:bCs/>
          <w:sz w:val="28"/>
          <w:szCs w:val="28"/>
          <w:vertAlign w:val="superscript"/>
        </w:rPr>
        <w:t>86</w:t>
      </w:r>
      <w:r w:rsidRPr="00287557">
        <w:rPr>
          <w:b/>
          <w:bCs/>
          <w:sz w:val="28"/>
          <w:szCs w:val="28"/>
          <w:vertAlign w:val="superscript"/>
        </w:rPr>
        <w:t>)</w:t>
      </w:r>
      <w:r w:rsidRPr="002B5B90">
        <w:rPr>
          <w:i/>
          <w:iCs/>
          <w:sz w:val="28"/>
          <w:szCs w:val="28"/>
        </w:rPr>
        <w:t>.</w:t>
      </w:r>
    </w:p>
    <w:p w:rsidR="00CA7172" w:rsidRDefault="00CA7172" w:rsidP="00CA7172">
      <w:pPr>
        <w:spacing w:line="360" w:lineRule="auto"/>
        <w:jc w:val="lowKashida"/>
        <w:rPr>
          <w:b/>
          <w:bCs/>
          <w:sz w:val="28"/>
          <w:szCs w:val="28"/>
        </w:rPr>
      </w:pPr>
    </w:p>
    <w:p w:rsidR="00CA7172" w:rsidRPr="00B4606F" w:rsidRDefault="00CA7172" w:rsidP="00CA7172">
      <w:pPr>
        <w:spacing w:line="360" w:lineRule="auto"/>
        <w:jc w:val="lowKashida"/>
        <w:rPr>
          <w:b/>
          <w:bCs/>
          <w:i/>
          <w:iCs/>
          <w:sz w:val="28"/>
          <w:szCs w:val="28"/>
          <w:u w:val="single"/>
        </w:rPr>
      </w:pPr>
      <w:r>
        <w:rPr>
          <w:b/>
          <w:bCs/>
          <w:sz w:val="28"/>
          <w:szCs w:val="28"/>
        </w:rPr>
        <w:t xml:space="preserve">VI- </w:t>
      </w:r>
      <w:r w:rsidRPr="00B4606F">
        <w:rPr>
          <w:b/>
          <w:bCs/>
          <w:i/>
          <w:iCs/>
          <w:sz w:val="28"/>
          <w:szCs w:val="28"/>
          <w:u w:val="single"/>
        </w:rPr>
        <w:t>Papillary:</w:t>
      </w:r>
    </w:p>
    <w:p w:rsidR="00CA7172" w:rsidRDefault="00CA7172" w:rsidP="000037DF">
      <w:pPr>
        <w:jc w:val="lowKashida"/>
        <w:rPr>
          <w:b/>
          <w:bCs/>
          <w:sz w:val="28"/>
          <w:szCs w:val="28"/>
        </w:rPr>
      </w:pPr>
      <w:r>
        <w:rPr>
          <w:b/>
          <w:bCs/>
          <w:sz w:val="28"/>
          <w:szCs w:val="28"/>
        </w:rPr>
        <w:t xml:space="preserve">      </w:t>
      </w:r>
      <w:r w:rsidRPr="002B5B90">
        <w:rPr>
          <w:sz w:val="28"/>
          <w:szCs w:val="28"/>
        </w:rPr>
        <w:t>Papillary carcinoma is a rare form of ductal cancer that accounts for approximately 1% of breast cancer cases. It presents as a moderately enhancing irregular mass with non enhancing internal septations seen on the post contrast images, also it has been presenting as regional enhancement</w:t>
      </w:r>
      <w:r>
        <w:rPr>
          <w:b/>
          <w:bCs/>
          <w:sz w:val="28"/>
          <w:szCs w:val="28"/>
          <w:vertAlign w:val="superscript"/>
        </w:rPr>
        <w:t xml:space="preserve"> </w:t>
      </w:r>
      <w:r w:rsidRPr="00287557">
        <w:rPr>
          <w:b/>
          <w:bCs/>
          <w:sz w:val="28"/>
          <w:szCs w:val="28"/>
          <w:vertAlign w:val="superscript"/>
        </w:rPr>
        <w:t>(</w:t>
      </w:r>
      <w:r w:rsidR="000037DF">
        <w:rPr>
          <w:b/>
          <w:bCs/>
          <w:sz w:val="28"/>
          <w:szCs w:val="28"/>
          <w:vertAlign w:val="superscript"/>
        </w:rPr>
        <w:t>86</w:t>
      </w:r>
      <w:r w:rsidRPr="00287557">
        <w:rPr>
          <w:b/>
          <w:bCs/>
          <w:sz w:val="28"/>
          <w:szCs w:val="28"/>
          <w:vertAlign w:val="superscript"/>
        </w:rPr>
        <w:t>)</w:t>
      </w:r>
      <w:r>
        <w:rPr>
          <w:b/>
          <w:bCs/>
          <w:sz w:val="28"/>
          <w:szCs w:val="28"/>
        </w:rPr>
        <w:t>.</w:t>
      </w:r>
    </w:p>
    <w:p w:rsidR="00CA7172" w:rsidRDefault="00CA7172" w:rsidP="00CA7172">
      <w:pPr>
        <w:jc w:val="lowKashida"/>
        <w:rPr>
          <w:b/>
          <w:bCs/>
          <w:sz w:val="28"/>
          <w:szCs w:val="28"/>
        </w:rPr>
      </w:pPr>
    </w:p>
    <w:p w:rsidR="00CA7172" w:rsidRDefault="00CA7172" w:rsidP="00CA7172">
      <w:pPr>
        <w:spacing w:line="360" w:lineRule="auto"/>
        <w:jc w:val="lowKashida"/>
        <w:rPr>
          <w:b/>
          <w:bCs/>
          <w:sz w:val="28"/>
          <w:szCs w:val="28"/>
        </w:rPr>
      </w:pPr>
      <w:r>
        <w:rPr>
          <w:b/>
          <w:bCs/>
          <w:sz w:val="28"/>
          <w:szCs w:val="28"/>
        </w:rPr>
        <w:t xml:space="preserve">VII- </w:t>
      </w:r>
      <w:r w:rsidRPr="002A5B24">
        <w:rPr>
          <w:b/>
          <w:bCs/>
          <w:i/>
          <w:iCs/>
          <w:sz w:val="28"/>
          <w:szCs w:val="28"/>
          <w:u w:val="single"/>
        </w:rPr>
        <w:t>Angiosarcoma:</w:t>
      </w:r>
    </w:p>
    <w:p w:rsidR="00CA7172" w:rsidRDefault="00CA7172" w:rsidP="000037DF">
      <w:pPr>
        <w:jc w:val="lowKashida"/>
        <w:rPr>
          <w:b/>
          <w:bCs/>
          <w:sz w:val="28"/>
          <w:szCs w:val="28"/>
        </w:rPr>
      </w:pPr>
      <w:r>
        <w:rPr>
          <w:b/>
          <w:bCs/>
          <w:sz w:val="28"/>
          <w:szCs w:val="28"/>
        </w:rPr>
        <w:t xml:space="preserve">       </w:t>
      </w:r>
      <w:r w:rsidRPr="002B5B90">
        <w:rPr>
          <w:sz w:val="28"/>
          <w:szCs w:val="28"/>
        </w:rPr>
        <w:t>Angiosarcoma is rare, accounting for 0.04% of all malignant breast tumors. It has been described as a markedly enhancing, irregular mass without rim enhancement and also as regional enhancement</w:t>
      </w:r>
      <w:r>
        <w:rPr>
          <w:sz w:val="28"/>
          <w:szCs w:val="28"/>
        </w:rPr>
        <w:t xml:space="preserve"> </w:t>
      </w:r>
      <w:r w:rsidRPr="00287557">
        <w:rPr>
          <w:b/>
          <w:bCs/>
          <w:sz w:val="28"/>
          <w:szCs w:val="28"/>
          <w:vertAlign w:val="superscript"/>
        </w:rPr>
        <w:t>(</w:t>
      </w:r>
      <w:r w:rsidR="000037DF">
        <w:rPr>
          <w:b/>
          <w:bCs/>
          <w:sz w:val="28"/>
          <w:szCs w:val="28"/>
          <w:vertAlign w:val="superscript"/>
        </w:rPr>
        <w:t>86</w:t>
      </w:r>
      <w:r w:rsidRPr="00287557">
        <w:rPr>
          <w:b/>
          <w:bCs/>
          <w:sz w:val="28"/>
          <w:szCs w:val="28"/>
          <w:vertAlign w:val="superscript"/>
        </w:rPr>
        <w:t>)</w:t>
      </w:r>
      <w:r w:rsidRPr="002B5B90">
        <w:rPr>
          <w:sz w:val="28"/>
          <w:szCs w:val="28"/>
        </w:rPr>
        <w:t>.</w:t>
      </w:r>
    </w:p>
    <w:p w:rsidR="00CA7172" w:rsidRDefault="00CA7172" w:rsidP="00CA7172">
      <w:pPr>
        <w:jc w:val="lowKashida"/>
        <w:rPr>
          <w:b/>
          <w:bCs/>
          <w:sz w:val="28"/>
          <w:szCs w:val="28"/>
        </w:rPr>
      </w:pPr>
    </w:p>
    <w:p w:rsidR="00CA7172" w:rsidRDefault="00CA7172" w:rsidP="00CA7172">
      <w:pPr>
        <w:jc w:val="lowKashida"/>
        <w:rPr>
          <w:b/>
          <w:bCs/>
          <w:sz w:val="28"/>
          <w:szCs w:val="28"/>
        </w:rPr>
      </w:pPr>
    </w:p>
    <w:p w:rsidR="005576A6" w:rsidRDefault="005576A6" w:rsidP="00CA7172">
      <w:pPr>
        <w:jc w:val="center"/>
        <w:rPr>
          <w:b/>
          <w:bCs/>
          <w:sz w:val="28"/>
          <w:szCs w:val="28"/>
        </w:rPr>
      </w:pPr>
    </w:p>
    <w:p w:rsidR="00CA7172" w:rsidRDefault="00CA7172" w:rsidP="00CA7172">
      <w:pPr>
        <w:jc w:val="center"/>
        <w:rPr>
          <w:lang w:bidi="ar-EG"/>
        </w:rPr>
      </w:pPr>
      <w:r>
        <w:rPr>
          <w:noProof/>
          <w:szCs w:val="22"/>
        </w:rPr>
        <w:lastRenderedPageBreak/>
        <w:drawing>
          <wp:inline distT="0" distB="0" distL="0" distR="0">
            <wp:extent cx="2667000" cy="2933700"/>
            <wp:effectExtent l="19050" t="0" r="0" b="0"/>
            <wp:docPr id="3"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8"/>
                    <a:srcRect/>
                    <a:stretch>
                      <a:fillRect/>
                    </a:stretch>
                  </pic:blipFill>
                  <pic:spPr bwMode="auto">
                    <a:xfrm>
                      <a:off x="0" y="0"/>
                      <a:ext cx="2667000" cy="2933700"/>
                    </a:xfrm>
                    <a:prstGeom prst="rect">
                      <a:avLst/>
                    </a:prstGeom>
                    <a:noFill/>
                    <a:ln w="9525">
                      <a:noFill/>
                      <a:miter lim="800000"/>
                      <a:headEnd/>
                      <a:tailEnd/>
                    </a:ln>
                  </pic:spPr>
                </pic:pic>
              </a:graphicData>
            </a:graphic>
          </wp:inline>
        </w:drawing>
      </w:r>
    </w:p>
    <w:p w:rsidR="00CA7172" w:rsidRDefault="00CA7172" w:rsidP="00CA7172">
      <w:pPr>
        <w:jc w:val="center"/>
        <w:rPr>
          <w:lang w:bidi="ar-E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A7172" w:rsidTr="002C66D7">
        <w:tc>
          <w:tcPr>
            <w:tcW w:w="8522" w:type="dxa"/>
          </w:tcPr>
          <w:p w:rsidR="00CA7172" w:rsidRPr="00347387" w:rsidRDefault="00CA7172" w:rsidP="00347387">
            <w:pPr>
              <w:autoSpaceDE w:val="0"/>
              <w:autoSpaceDN w:val="0"/>
              <w:adjustRightInd w:val="0"/>
              <w:rPr>
                <w:rFonts w:ascii="Calibri" w:hAnsi="Calibri"/>
                <w:b/>
                <w:bCs/>
                <w:lang w:bidi="ar-EG"/>
              </w:rPr>
            </w:pPr>
            <w:r w:rsidRPr="00347387">
              <w:rPr>
                <w:rFonts w:ascii="Calibri" w:hAnsi="Calibri"/>
                <w:b/>
                <w:bCs/>
                <w:lang w:bidi="ar-EG"/>
              </w:rPr>
              <w:t>Fig. No. (</w:t>
            </w:r>
            <w:r w:rsidR="00347387" w:rsidRPr="00347387">
              <w:rPr>
                <w:rFonts w:ascii="Calibri" w:hAnsi="Calibri"/>
                <w:b/>
                <w:bCs/>
                <w:lang w:bidi="ar-EG"/>
              </w:rPr>
              <w:t>21</w:t>
            </w:r>
            <w:r w:rsidRPr="00347387">
              <w:rPr>
                <w:rFonts w:ascii="Calibri" w:hAnsi="Calibri"/>
                <w:b/>
                <w:bCs/>
                <w:lang w:bidi="ar-EG"/>
              </w:rPr>
              <w:t xml:space="preserve">). Invasive lobular carcinoma: </w:t>
            </w:r>
            <w:r w:rsidRPr="00347387">
              <w:rPr>
                <w:rFonts w:ascii="Calibri" w:hAnsi="Calibri" w:cs="Arial"/>
              </w:rPr>
              <w:t>Fat-saturated contrast-enhanced fast gradient-echo MR image</w:t>
            </w:r>
            <w:r w:rsidRPr="00347387">
              <w:rPr>
                <w:rFonts w:ascii="Calibri" w:hAnsi="Calibri"/>
                <w:b/>
                <w:bCs/>
                <w:lang w:bidi="ar-EG"/>
              </w:rPr>
              <w:t xml:space="preserve">. </w:t>
            </w:r>
            <w:r w:rsidRPr="00347387">
              <w:rPr>
                <w:rFonts w:ascii="Calibri" w:hAnsi="Calibri"/>
                <w:sz w:val="26"/>
                <w:szCs w:val="26"/>
                <w:lang w:bidi="ar-EG"/>
              </w:rPr>
              <w:t>Quoted from (Kim et al, 2000)</w:t>
            </w:r>
            <w:r w:rsidRPr="00347387">
              <w:rPr>
                <w:b/>
                <w:bCs/>
                <w:lang w:bidi="ar-EG"/>
              </w:rPr>
              <w:t>.</w:t>
            </w:r>
          </w:p>
          <w:p w:rsidR="00CA7172" w:rsidRPr="00347387" w:rsidRDefault="00CA7172" w:rsidP="002C66D7">
            <w:pPr>
              <w:autoSpaceDE w:val="0"/>
              <w:autoSpaceDN w:val="0"/>
              <w:adjustRightInd w:val="0"/>
              <w:rPr>
                <w:b/>
                <w:bCs/>
                <w:lang w:bidi="ar-EG"/>
              </w:rPr>
            </w:pPr>
          </w:p>
        </w:tc>
      </w:tr>
    </w:tbl>
    <w:p w:rsidR="00CA7172" w:rsidRDefault="00CA7172" w:rsidP="00CA7172">
      <w:pPr>
        <w:jc w:val="center"/>
        <w:rPr>
          <w:lang w:bidi="ar-EG"/>
        </w:rPr>
      </w:pPr>
    </w:p>
    <w:p w:rsidR="00CA7172" w:rsidRDefault="00CA7172" w:rsidP="00CA7172">
      <w:pPr>
        <w:jc w:val="center"/>
        <w:rPr>
          <w:lang w:bidi="ar-EG"/>
        </w:rPr>
      </w:pPr>
      <w:r>
        <w:rPr>
          <w:noProof/>
          <w:sz w:val="28"/>
          <w:szCs w:val="28"/>
        </w:rPr>
        <w:drawing>
          <wp:inline distT="0" distB="0" distL="0" distR="0">
            <wp:extent cx="5372100" cy="2724150"/>
            <wp:effectExtent l="1905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5372100" cy="2724150"/>
                    </a:xfrm>
                    <a:prstGeom prst="rect">
                      <a:avLst/>
                    </a:prstGeom>
                    <a:noFill/>
                    <a:ln w="9525">
                      <a:noFill/>
                      <a:miter lim="800000"/>
                      <a:headEnd/>
                      <a:tailEnd/>
                    </a:ln>
                  </pic:spPr>
                </pic:pic>
              </a:graphicData>
            </a:graphic>
          </wp:inline>
        </w:drawing>
      </w:r>
    </w:p>
    <w:p w:rsidR="00CA7172" w:rsidRDefault="00CA7172" w:rsidP="00CA7172">
      <w:pPr>
        <w:jc w:val="center"/>
        <w:rPr>
          <w:lang w:bidi="ar-EG"/>
        </w:rPr>
      </w:pPr>
    </w:p>
    <w:p w:rsidR="00CA7172" w:rsidRDefault="00CA7172" w:rsidP="00CA7172">
      <w:pPr>
        <w:jc w:val="center"/>
        <w:rPr>
          <w:lang w:bidi="ar-EG"/>
        </w:rPr>
      </w:pPr>
    </w:p>
    <w:tbl>
      <w:tblPr>
        <w:tblW w:w="8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1"/>
      </w:tblGrid>
      <w:tr w:rsidR="00CA7172" w:rsidTr="002C66D7">
        <w:trPr>
          <w:trHeight w:val="1223"/>
        </w:trPr>
        <w:tc>
          <w:tcPr>
            <w:tcW w:w="8821" w:type="dxa"/>
          </w:tcPr>
          <w:p w:rsidR="00CA7172" w:rsidRPr="00347387" w:rsidRDefault="00CA7172" w:rsidP="00347387">
            <w:pPr>
              <w:jc w:val="both"/>
              <w:rPr>
                <w:rFonts w:ascii="Calibri" w:hAnsi="Calibri"/>
                <w:b/>
                <w:bCs/>
                <w:lang w:bidi="ar-EG"/>
              </w:rPr>
            </w:pPr>
            <w:r w:rsidRPr="00347387">
              <w:rPr>
                <w:rFonts w:ascii="Calibri" w:hAnsi="Calibri"/>
                <w:b/>
                <w:bCs/>
                <w:lang w:bidi="ar-EG"/>
              </w:rPr>
              <w:t>Fig. No. (</w:t>
            </w:r>
            <w:r w:rsidR="00347387" w:rsidRPr="00347387">
              <w:rPr>
                <w:rFonts w:ascii="Calibri" w:hAnsi="Calibri"/>
                <w:b/>
                <w:bCs/>
                <w:lang w:bidi="ar-EG"/>
              </w:rPr>
              <w:t>22</w:t>
            </w:r>
            <w:r w:rsidRPr="00347387">
              <w:rPr>
                <w:rFonts w:ascii="Calibri" w:hAnsi="Calibri"/>
                <w:b/>
                <w:bCs/>
                <w:lang w:bidi="ar-EG"/>
              </w:rPr>
              <w:t xml:space="preserve">). Colloid Carcinoma: </w:t>
            </w:r>
            <w:r w:rsidRPr="00347387">
              <w:rPr>
                <w:rFonts w:ascii="Calibri" w:hAnsi="Calibri" w:cs="StoneSerif-Semibold"/>
                <w:b/>
                <w:bCs/>
                <w:lang w:bidi="ar-EG"/>
              </w:rPr>
              <w:t xml:space="preserve">(a) </w:t>
            </w:r>
            <w:r w:rsidRPr="00347387">
              <w:rPr>
                <w:rFonts w:ascii="Calibri" w:hAnsi="Calibri" w:cs="StoneSerif"/>
                <w:lang w:bidi="ar-EG"/>
              </w:rPr>
              <w:t xml:space="preserve">Sagittal T2-weighted and </w:t>
            </w:r>
            <w:r w:rsidRPr="00347387">
              <w:rPr>
                <w:rFonts w:ascii="Calibri" w:hAnsi="Calibri" w:cs="StoneSerif-Semibold"/>
                <w:b/>
                <w:bCs/>
                <w:lang w:bidi="ar-EG"/>
              </w:rPr>
              <w:t xml:space="preserve">(b) </w:t>
            </w:r>
            <w:r w:rsidRPr="00347387">
              <w:rPr>
                <w:rFonts w:ascii="Calibri" w:hAnsi="Calibri" w:cs="StoneSerif"/>
                <w:lang w:bidi="ar-EG"/>
              </w:rPr>
              <w:t>sagittal contrast-enhanced fast multiplanar spoiled gradient-echo fat-saturated MR images show a smooth nonenhancing mass (arrow) in a 68-year-old woman.</w:t>
            </w:r>
            <w:r w:rsidRPr="00347387">
              <w:rPr>
                <w:rFonts w:cs="StoneSerif"/>
                <w:lang w:bidi="ar-EG"/>
              </w:rPr>
              <w:t xml:space="preserve"> Quoted from (Nunes</w:t>
            </w:r>
            <w:r w:rsidRPr="00347387">
              <w:rPr>
                <w:lang w:bidi="ar-EG"/>
              </w:rPr>
              <w:t xml:space="preserve"> et al, 2001)</w:t>
            </w:r>
          </w:p>
        </w:tc>
      </w:tr>
    </w:tbl>
    <w:p w:rsidR="00CA7172" w:rsidRDefault="00CA7172" w:rsidP="00CA7172">
      <w:pPr>
        <w:jc w:val="lowKashida"/>
        <w:rPr>
          <w:b/>
          <w:bCs/>
          <w:sz w:val="28"/>
          <w:szCs w:val="28"/>
        </w:rPr>
      </w:pPr>
    </w:p>
    <w:p w:rsidR="00CA7172" w:rsidRDefault="00CA7172" w:rsidP="00CA7172">
      <w:pPr>
        <w:jc w:val="lowKashida"/>
        <w:rPr>
          <w:b/>
          <w:bCs/>
          <w:sz w:val="28"/>
          <w:szCs w:val="28"/>
        </w:rPr>
      </w:pPr>
    </w:p>
    <w:p w:rsidR="00CA7172" w:rsidRDefault="00CA7172" w:rsidP="00CA7172">
      <w:pPr>
        <w:jc w:val="lowKashida"/>
        <w:rPr>
          <w:b/>
          <w:bCs/>
          <w:sz w:val="28"/>
          <w:szCs w:val="28"/>
        </w:rPr>
      </w:pPr>
    </w:p>
    <w:p w:rsidR="00CA7172" w:rsidRDefault="00CA7172" w:rsidP="00CA7172">
      <w:pPr>
        <w:jc w:val="lowKashida"/>
        <w:rPr>
          <w:b/>
          <w:bCs/>
          <w:sz w:val="28"/>
          <w:szCs w:val="28"/>
        </w:rPr>
      </w:pPr>
    </w:p>
    <w:p w:rsidR="00CA7172" w:rsidRDefault="00CA7172" w:rsidP="00CA7172">
      <w:pPr>
        <w:jc w:val="center"/>
        <w:rPr>
          <w:lang w:bidi="ar-EG"/>
        </w:rPr>
      </w:pPr>
      <w:r>
        <w:rPr>
          <w:noProof/>
        </w:rPr>
        <w:lastRenderedPageBreak/>
        <w:drawing>
          <wp:inline distT="0" distB="0" distL="0" distR="0">
            <wp:extent cx="2552700" cy="2800350"/>
            <wp:effectExtent l="19050" t="0" r="0" b="0"/>
            <wp:docPr id="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srcRect/>
                    <a:stretch>
                      <a:fillRect/>
                    </a:stretch>
                  </pic:blipFill>
                  <pic:spPr bwMode="auto">
                    <a:xfrm>
                      <a:off x="0" y="0"/>
                      <a:ext cx="2552700" cy="2800350"/>
                    </a:xfrm>
                    <a:prstGeom prst="rect">
                      <a:avLst/>
                    </a:prstGeom>
                    <a:noFill/>
                    <a:ln w="9525">
                      <a:noFill/>
                      <a:miter lim="800000"/>
                      <a:headEnd/>
                      <a:tailEnd/>
                    </a:ln>
                  </pic:spPr>
                </pic:pic>
              </a:graphicData>
            </a:graphic>
          </wp:inline>
        </w:drawing>
      </w:r>
    </w:p>
    <w:p w:rsidR="00CA7172" w:rsidRDefault="00CA7172" w:rsidP="00CA7172">
      <w:pPr>
        <w:jc w:val="center"/>
        <w:rPr>
          <w:lang w:bidi="ar-E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A7172" w:rsidTr="002C66D7">
        <w:tc>
          <w:tcPr>
            <w:tcW w:w="8522" w:type="dxa"/>
          </w:tcPr>
          <w:p w:rsidR="00CA7172" w:rsidRPr="00347387" w:rsidRDefault="00CA7172" w:rsidP="00347387">
            <w:pPr>
              <w:autoSpaceDE w:val="0"/>
              <w:autoSpaceDN w:val="0"/>
              <w:adjustRightInd w:val="0"/>
              <w:jc w:val="both"/>
              <w:rPr>
                <w:rFonts w:asciiTheme="minorHAnsi" w:hAnsiTheme="minorHAnsi" w:cs="StoneSerif"/>
              </w:rPr>
            </w:pPr>
            <w:r w:rsidRPr="00347387">
              <w:rPr>
                <w:rFonts w:asciiTheme="minorHAnsi" w:hAnsiTheme="minorHAnsi"/>
                <w:b/>
                <w:bCs/>
                <w:lang w:bidi="ar-EG"/>
              </w:rPr>
              <w:t>Fig. No. (</w:t>
            </w:r>
            <w:r w:rsidR="00347387" w:rsidRPr="00347387">
              <w:rPr>
                <w:rFonts w:asciiTheme="minorHAnsi" w:hAnsiTheme="minorHAnsi"/>
                <w:b/>
                <w:bCs/>
                <w:lang w:bidi="ar-EG"/>
              </w:rPr>
              <w:t>23</w:t>
            </w:r>
            <w:r w:rsidRPr="00347387">
              <w:rPr>
                <w:rFonts w:asciiTheme="minorHAnsi" w:hAnsiTheme="minorHAnsi"/>
                <w:b/>
                <w:bCs/>
                <w:lang w:bidi="ar-EG"/>
              </w:rPr>
              <w:t>). Angiosarcoma:</w:t>
            </w:r>
            <w:r w:rsidRPr="00347387">
              <w:rPr>
                <w:rFonts w:asciiTheme="minorHAnsi" w:hAnsiTheme="minorHAnsi"/>
                <w:lang w:bidi="ar-EG"/>
              </w:rPr>
              <w:t xml:space="preserve"> </w:t>
            </w:r>
            <w:r w:rsidRPr="00347387">
              <w:rPr>
                <w:rFonts w:asciiTheme="minorHAnsi" w:hAnsiTheme="minorHAnsi" w:cs="StoneSerif"/>
              </w:rPr>
              <w:t>Sagittal contrast-enhanced fat-saturated fast multiplanar spoiled gradient-echo MR image shows marked regional enhancement (arrows) without micronodularity (stippling) in a 28-yearold woman with a palpable mass that was angiosarcoma. Quoted from (Nuens et al, 2001).</w:t>
            </w:r>
          </w:p>
          <w:p w:rsidR="00CA7172" w:rsidRPr="00347387" w:rsidRDefault="00CA7172" w:rsidP="002C66D7">
            <w:pPr>
              <w:jc w:val="both"/>
              <w:rPr>
                <w:lang w:bidi="ar-EG"/>
              </w:rPr>
            </w:pPr>
          </w:p>
        </w:tc>
      </w:tr>
    </w:tbl>
    <w:p w:rsidR="00CA7172" w:rsidRDefault="00CA7172" w:rsidP="00CA7172">
      <w:pPr>
        <w:rPr>
          <w:lang w:bidi="ar-EG"/>
        </w:rPr>
      </w:pPr>
    </w:p>
    <w:p w:rsidR="00CA7172" w:rsidRDefault="00CA7172" w:rsidP="00CA7172">
      <w:pPr>
        <w:jc w:val="center"/>
        <w:rPr>
          <w:lang w:bidi="ar-EG"/>
        </w:rPr>
      </w:pPr>
      <w:r>
        <w:rPr>
          <w:noProof/>
        </w:rPr>
        <w:drawing>
          <wp:inline distT="0" distB="0" distL="0" distR="0">
            <wp:extent cx="2867025" cy="2828925"/>
            <wp:effectExtent l="19050" t="0" r="9525" b="0"/>
            <wp:docPr id="6"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srcRect/>
                    <a:stretch>
                      <a:fillRect/>
                    </a:stretch>
                  </pic:blipFill>
                  <pic:spPr bwMode="auto">
                    <a:xfrm>
                      <a:off x="0" y="0"/>
                      <a:ext cx="2867025" cy="2828925"/>
                    </a:xfrm>
                    <a:prstGeom prst="rect">
                      <a:avLst/>
                    </a:prstGeom>
                    <a:noFill/>
                    <a:ln w="9525">
                      <a:noFill/>
                      <a:miter lim="800000"/>
                      <a:headEnd/>
                      <a:tailEnd/>
                    </a:ln>
                  </pic:spPr>
                </pic:pic>
              </a:graphicData>
            </a:graphic>
          </wp:inline>
        </w:drawing>
      </w:r>
    </w:p>
    <w:p w:rsidR="00CA7172" w:rsidRDefault="00CA7172" w:rsidP="00CA7172">
      <w:pPr>
        <w:jc w:val="center"/>
        <w:rPr>
          <w:lang w:bidi="ar-E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A7172" w:rsidTr="002C66D7">
        <w:tc>
          <w:tcPr>
            <w:tcW w:w="8522" w:type="dxa"/>
          </w:tcPr>
          <w:p w:rsidR="00CA7172" w:rsidRPr="00347387" w:rsidRDefault="00CA7172" w:rsidP="00347387">
            <w:pPr>
              <w:autoSpaceDE w:val="0"/>
              <w:autoSpaceDN w:val="0"/>
              <w:adjustRightInd w:val="0"/>
              <w:jc w:val="both"/>
              <w:rPr>
                <w:rFonts w:asciiTheme="minorHAnsi" w:hAnsiTheme="minorHAnsi" w:cs="Univers-Condensed"/>
              </w:rPr>
            </w:pPr>
            <w:r w:rsidRPr="00347387">
              <w:rPr>
                <w:rFonts w:asciiTheme="minorHAnsi" w:hAnsiTheme="minorHAnsi"/>
                <w:b/>
                <w:bCs/>
                <w:lang w:bidi="ar-EG"/>
              </w:rPr>
              <w:t>Fig. No. (</w:t>
            </w:r>
            <w:r w:rsidR="00347387" w:rsidRPr="00347387">
              <w:rPr>
                <w:rFonts w:asciiTheme="minorHAnsi" w:hAnsiTheme="minorHAnsi"/>
                <w:b/>
                <w:bCs/>
                <w:lang w:bidi="ar-EG"/>
              </w:rPr>
              <w:t>24</w:t>
            </w:r>
            <w:r w:rsidRPr="00347387">
              <w:rPr>
                <w:rFonts w:asciiTheme="minorHAnsi" w:hAnsiTheme="minorHAnsi"/>
                <w:b/>
                <w:bCs/>
                <w:lang w:bidi="ar-EG"/>
              </w:rPr>
              <w:t>). DCIS:</w:t>
            </w:r>
            <w:r w:rsidRPr="00347387">
              <w:rPr>
                <w:rFonts w:asciiTheme="minorHAnsi" w:hAnsiTheme="minorHAnsi"/>
                <w:lang w:bidi="ar-EG"/>
              </w:rPr>
              <w:t xml:space="preserve"> </w:t>
            </w:r>
            <w:r w:rsidRPr="00347387">
              <w:rPr>
                <w:rFonts w:asciiTheme="minorHAnsi" w:hAnsiTheme="minorHAnsi" w:cs="Univers-Condensed"/>
              </w:rPr>
              <w:t>66-year-old woman with history of right-breast bloody nipple discharge. Mammogram showed moderately dense breast tissue without suspicious findings. Contrast-enhanced fat-saturated T1-weighted sagittal MR image of right breast shows clumped, segmental enhancement spanning approximately 6 cm in right 6-o’clock axis (</w:t>
            </w:r>
            <w:r w:rsidRPr="00347387">
              <w:rPr>
                <w:rFonts w:asciiTheme="minorHAnsi" w:hAnsiTheme="minorHAnsi" w:cs="Univers-CondensedOblique"/>
                <w:i/>
                <w:iCs/>
              </w:rPr>
              <w:t>arrows</w:t>
            </w:r>
            <w:r w:rsidRPr="00347387">
              <w:rPr>
                <w:rFonts w:asciiTheme="minorHAnsi" w:hAnsiTheme="minorHAnsi" w:cs="Univers-Condensed"/>
              </w:rPr>
              <w:t>). MR imaging–guided localization and surgical excision yielded ductal carcinoma in situ. Quoted from (Liberman et al, 2002).</w:t>
            </w:r>
          </w:p>
          <w:p w:rsidR="00CA7172" w:rsidRPr="00347387" w:rsidRDefault="00CA7172" w:rsidP="002C66D7">
            <w:pPr>
              <w:rPr>
                <w:lang w:bidi="ar-EG"/>
              </w:rPr>
            </w:pPr>
          </w:p>
        </w:tc>
      </w:tr>
    </w:tbl>
    <w:p w:rsidR="00CA7172" w:rsidRDefault="00CA7172" w:rsidP="00CA7172">
      <w:pPr>
        <w:rPr>
          <w:lang w:bidi="ar-EG"/>
        </w:rPr>
      </w:pPr>
    </w:p>
    <w:p w:rsidR="00264858" w:rsidRDefault="00264858" w:rsidP="00CA7172">
      <w:pPr>
        <w:spacing w:line="360" w:lineRule="auto"/>
        <w:jc w:val="lowKashida"/>
        <w:rPr>
          <w:b/>
          <w:bCs/>
          <w:sz w:val="28"/>
          <w:szCs w:val="28"/>
        </w:rPr>
      </w:pPr>
    </w:p>
    <w:p w:rsidR="00CA7172" w:rsidRPr="002A5B24" w:rsidRDefault="00CA7172" w:rsidP="00CA7172">
      <w:pPr>
        <w:spacing w:line="360" w:lineRule="auto"/>
        <w:jc w:val="lowKashida"/>
        <w:rPr>
          <w:b/>
          <w:bCs/>
          <w:sz w:val="28"/>
          <w:szCs w:val="28"/>
        </w:rPr>
      </w:pPr>
      <w:r>
        <w:rPr>
          <w:b/>
          <w:bCs/>
          <w:sz w:val="28"/>
          <w:szCs w:val="28"/>
        </w:rPr>
        <w:lastRenderedPageBreak/>
        <w:t xml:space="preserve">VIII- </w:t>
      </w:r>
      <w:r w:rsidRPr="002A5B24">
        <w:rPr>
          <w:b/>
          <w:bCs/>
          <w:i/>
          <w:iCs/>
          <w:sz w:val="28"/>
          <w:szCs w:val="28"/>
          <w:u w:val="single"/>
        </w:rPr>
        <w:t>Adenoid Cystic Carcinoma:</w:t>
      </w:r>
    </w:p>
    <w:p w:rsidR="00CA7172" w:rsidRDefault="00CA7172" w:rsidP="000037DF">
      <w:pPr>
        <w:jc w:val="lowKashida"/>
        <w:rPr>
          <w:sz w:val="28"/>
          <w:szCs w:val="28"/>
        </w:rPr>
      </w:pPr>
      <w:r>
        <w:rPr>
          <w:b/>
          <w:bCs/>
          <w:sz w:val="28"/>
          <w:szCs w:val="28"/>
        </w:rPr>
        <w:t xml:space="preserve">   </w:t>
      </w:r>
      <w:r w:rsidRPr="002B5B90">
        <w:rPr>
          <w:sz w:val="28"/>
          <w:szCs w:val="28"/>
        </w:rPr>
        <w:t>Adenoid cystic carcinoma is seen rarely in the breast, and accounts for less than 0.1% of breast cancer cases. It is more commonly seen in salivary glands. It appears as a markedly enhancing lobulated mass with rim enhancement, and with low signal internal septations that are seen best on T2 weighted images where the mass ot</w:t>
      </w:r>
      <w:r>
        <w:rPr>
          <w:sz w:val="28"/>
          <w:szCs w:val="28"/>
        </w:rPr>
        <w:t xml:space="preserve">herwise displays high T2 signal </w:t>
      </w:r>
      <w:r w:rsidRPr="00287557">
        <w:rPr>
          <w:b/>
          <w:bCs/>
          <w:sz w:val="28"/>
          <w:szCs w:val="28"/>
          <w:vertAlign w:val="superscript"/>
        </w:rPr>
        <w:t>(</w:t>
      </w:r>
      <w:r w:rsidR="000037DF">
        <w:rPr>
          <w:b/>
          <w:bCs/>
          <w:sz w:val="28"/>
          <w:szCs w:val="28"/>
          <w:vertAlign w:val="superscript"/>
        </w:rPr>
        <w:t>87</w:t>
      </w:r>
      <w:r w:rsidRPr="00287557">
        <w:rPr>
          <w:b/>
          <w:bCs/>
          <w:sz w:val="28"/>
          <w:szCs w:val="28"/>
          <w:vertAlign w:val="superscript"/>
        </w:rPr>
        <w:t>)</w:t>
      </w:r>
      <w:r w:rsidRPr="002B5B90">
        <w:rPr>
          <w:i/>
          <w:iCs/>
          <w:sz w:val="28"/>
          <w:szCs w:val="28"/>
        </w:rPr>
        <w:t>.</w:t>
      </w:r>
    </w:p>
    <w:p w:rsidR="00CA7172" w:rsidRPr="002B5B90" w:rsidRDefault="00CA7172" w:rsidP="00CA7172">
      <w:pPr>
        <w:jc w:val="lowKashida"/>
        <w:rPr>
          <w:sz w:val="28"/>
          <w:szCs w:val="28"/>
        </w:rPr>
      </w:pPr>
    </w:p>
    <w:p w:rsidR="00CA7172" w:rsidRDefault="00CA7172" w:rsidP="00CA7172">
      <w:pPr>
        <w:spacing w:line="360" w:lineRule="auto"/>
        <w:jc w:val="lowKashida"/>
        <w:rPr>
          <w:b/>
          <w:bCs/>
          <w:sz w:val="28"/>
          <w:szCs w:val="28"/>
          <w:u w:val="single"/>
        </w:rPr>
      </w:pPr>
      <w:r w:rsidRPr="000F1B2A">
        <w:rPr>
          <w:b/>
          <w:bCs/>
          <w:sz w:val="28"/>
          <w:szCs w:val="28"/>
          <w:u w:val="single"/>
        </w:rPr>
        <w:t>INTRADUCTAL CANCERS (Ductal Carcinoma in Situ):</w:t>
      </w:r>
    </w:p>
    <w:p w:rsidR="00CA7172" w:rsidRDefault="00CA7172" w:rsidP="000037DF">
      <w:pPr>
        <w:jc w:val="lowKashida"/>
        <w:rPr>
          <w:sz w:val="28"/>
          <w:szCs w:val="28"/>
        </w:rPr>
      </w:pPr>
      <w:r w:rsidRPr="00493EB3">
        <w:rPr>
          <w:b/>
          <w:bCs/>
          <w:sz w:val="28"/>
          <w:szCs w:val="28"/>
        </w:rPr>
        <w:t xml:space="preserve">   </w:t>
      </w:r>
      <w:r w:rsidRPr="002B5B90">
        <w:rPr>
          <w:sz w:val="28"/>
          <w:szCs w:val="28"/>
        </w:rPr>
        <w:t>Most DCIS do not appear a</w:t>
      </w:r>
      <w:r>
        <w:rPr>
          <w:sz w:val="28"/>
          <w:szCs w:val="28"/>
        </w:rPr>
        <w:t xml:space="preserve">s </w:t>
      </w:r>
      <w:r w:rsidRPr="002B5B90">
        <w:rPr>
          <w:sz w:val="28"/>
          <w:szCs w:val="28"/>
        </w:rPr>
        <w:t xml:space="preserve">masses. Instead, non-mass-like enhancement that follows the ductal system is the hallmark of DCIS in breast MR imaging. A symmetric, unilateral, non-mass-like enhancement in ductal or segmental distribution is in at least 30% of cases attributable to DCIS. In other words, this finding has a </w:t>
      </w:r>
      <w:r>
        <w:rPr>
          <w:sz w:val="28"/>
          <w:szCs w:val="28"/>
        </w:rPr>
        <w:t>high PPV for intraductal cancer</w:t>
      </w:r>
      <w:r>
        <w:rPr>
          <w:b/>
          <w:bCs/>
          <w:sz w:val="28"/>
          <w:szCs w:val="28"/>
          <w:vertAlign w:val="superscript"/>
        </w:rPr>
        <w:t xml:space="preserve"> </w:t>
      </w:r>
      <w:r w:rsidRPr="00287557">
        <w:rPr>
          <w:b/>
          <w:bCs/>
          <w:sz w:val="28"/>
          <w:szCs w:val="28"/>
          <w:vertAlign w:val="superscript"/>
        </w:rPr>
        <w:t>(</w:t>
      </w:r>
      <w:r w:rsidR="000037DF">
        <w:rPr>
          <w:b/>
          <w:bCs/>
          <w:sz w:val="28"/>
          <w:szCs w:val="28"/>
          <w:vertAlign w:val="superscript"/>
        </w:rPr>
        <w:t>88</w:t>
      </w:r>
      <w:r w:rsidRPr="00287557">
        <w:rPr>
          <w:b/>
          <w:bCs/>
          <w:sz w:val="28"/>
          <w:szCs w:val="28"/>
          <w:vertAlign w:val="superscript"/>
        </w:rPr>
        <w:t>)</w:t>
      </w:r>
      <w:r w:rsidRPr="002B5B90">
        <w:rPr>
          <w:sz w:val="28"/>
          <w:szCs w:val="28"/>
        </w:rPr>
        <w:t>.</w:t>
      </w:r>
    </w:p>
    <w:p w:rsidR="00CA7172" w:rsidRPr="002B5B90" w:rsidRDefault="00CA7172" w:rsidP="00CA7172">
      <w:pPr>
        <w:jc w:val="lowKashida"/>
        <w:rPr>
          <w:sz w:val="28"/>
          <w:szCs w:val="28"/>
        </w:rPr>
      </w:pPr>
    </w:p>
    <w:p w:rsidR="00CA7172" w:rsidRDefault="00CA7172" w:rsidP="00CA7172">
      <w:pPr>
        <w:jc w:val="lowKashida"/>
        <w:rPr>
          <w:sz w:val="28"/>
          <w:szCs w:val="28"/>
        </w:rPr>
      </w:pPr>
      <w:r w:rsidRPr="002B5B90">
        <w:rPr>
          <w:sz w:val="28"/>
          <w:szCs w:val="28"/>
        </w:rPr>
        <w:t xml:space="preserve">    On technically adequate studies, pure DCIS has been seen to present as regional enhancement, usually segmental in distribution, in 43% to 60% of patients; as ductal enhancement, linear or branching "tree like" without an associated mass, in 30% of patients; as a focal enhancing mass in 10% to 26% of patients; and as no MR imaging visible lesion in as few as 4% to 8% and as many as 17% to 30% of patients. </w:t>
      </w:r>
    </w:p>
    <w:p w:rsidR="00CA7172" w:rsidRPr="002B5B90" w:rsidRDefault="00CA7172" w:rsidP="00CA7172">
      <w:pPr>
        <w:jc w:val="lowKashida"/>
        <w:rPr>
          <w:sz w:val="28"/>
          <w:szCs w:val="28"/>
        </w:rPr>
      </w:pPr>
    </w:p>
    <w:p w:rsidR="00CA7172" w:rsidRDefault="00CA7172" w:rsidP="00377D2F">
      <w:pPr>
        <w:jc w:val="lowKashida"/>
        <w:rPr>
          <w:sz w:val="28"/>
          <w:szCs w:val="28"/>
        </w:rPr>
      </w:pPr>
      <w:r w:rsidRPr="002B5B90">
        <w:rPr>
          <w:sz w:val="28"/>
          <w:szCs w:val="28"/>
        </w:rPr>
        <w:t xml:space="preserve">    Because breast MR imaging is able to show DCIS that does not exhibit calcification on mammography, ductal or segmental e</w:t>
      </w:r>
      <w:r>
        <w:rPr>
          <w:sz w:val="28"/>
          <w:szCs w:val="28"/>
        </w:rPr>
        <w:t>nhancement should entail biopsy</w:t>
      </w:r>
      <w:r w:rsidRPr="002B5B90">
        <w:rPr>
          <w:sz w:val="28"/>
          <w:szCs w:val="28"/>
        </w:rPr>
        <w:t>.</w:t>
      </w:r>
    </w:p>
    <w:p w:rsidR="00CA7172" w:rsidRPr="002B5B90" w:rsidRDefault="00CA7172" w:rsidP="00CA7172">
      <w:pPr>
        <w:jc w:val="lowKashida"/>
        <w:rPr>
          <w:sz w:val="28"/>
          <w:szCs w:val="28"/>
        </w:rPr>
      </w:pPr>
    </w:p>
    <w:p w:rsidR="00CA7172" w:rsidRDefault="00CA7172" w:rsidP="000037DF">
      <w:pPr>
        <w:jc w:val="lowKashida"/>
        <w:rPr>
          <w:sz w:val="28"/>
          <w:szCs w:val="28"/>
        </w:rPr>
      </w:pPr>
      <w:r w:rsidRPr="002B5B90">
        <w:rPr>
          <w:sz w:val="28"/>
          <w:szCs w:val="28"/>
        </w:rPr>
        <w:t xml:space="preserve">    If an i</w:t>
      </w:r>
      <w:r w:rsidR="00264858">
        <w:rPr>
          <w:sz w:val="28"/>
          <w:szCs w:val="28"/>
        </w:rPr>
        <w:t>n</w:t>
      </w:r>
      <w:r w:rsidRPr="002B5B90">
        <w:rPr>
          <w:sz w:val="28"/>
          <w:szCs w:val="28"/>
        </w:rPr>
        <w:t>traductal cancer is sufficiently large, internal enhancement can be evaluated. It can be homogeneous or heterogeneous; in the typical DCIS, it exhibits an internal enhancement pattern referred to as "granular" or "clumped."</w:t>
      </w:r>
      <w:r w:rsidRPr="00287557">
        <w:rPr>
          <w:b/>
          <w:bCs/>
          <w:sz w:val="28"/>
          <w:szCs w:val="28"/>
          <w:vertAlign w:val="superscript"/>
        </w:rPr>
        <w:t>(</w:t>
      </w:r>
      <w:r w:rsidR="000037DF">
        <w:rPr>
          <w:b/>
          <w:bCs/>
          <w:sz w:val="28"/>
          <w:szCs w:val="28"/>
          <w:vertAlign w:val="superscript"/>
        </w:rPr>
        <w:t>89</w:t>
      </w:r>
      <w:r w:rsidRPr="00287557">
        <w:rPr>
          <w:b/>
          <w:bCs/>
          <w:sz w:val="28"/>
          <w:szCs w:val="28"/>
          <w:vertAlign w:val="superscript"/>
        </w:rPr>
        <w:t>)</w:t>
      </w:r>
      <w:r w:rsidRPr="002B5B90">
        <w:rPr>
          <w:sz w:val="28"/>
          <w:szCs w:val="28"/>
        </w:rPr>
        <w:t>.</w:t>
      </w:r>
    </w:p>
    <w:p w:rsidR="00CA7172" w:rsidRDefault="00CA7172" w:rsidP="00CA7172">
      <w:pPr>
        <w:jc w:val="lowKashida"/>
        <w:rPr>
          <w:sz w:val="28"/>
          <w:szCs w:val="28"/>
        </w:rPr>
      </w:pPr>
      <w:r>
        <w:rPr>
          <w:i/>
          <w:iCs/>
          <w:sz w:val="28"/>
          <w:szCs w:val="28"/>
        </w:rPr>
        <w:t xml:space="preserve">       </w:t>
      </w:r>
    </w:p>
    <w:p w:rsidR="00CA7172" w:rsidRPr="002B5B90" w:rsidRDefault="00CA7172" w:rsidP="000037DF">
      <w:pPr>
        <w:jc w:val="lowKashida"/>
        <w:rPr>
          <w:sz w:val="28"/>
          <w:szCs w:val="28"/>
        </w:rPr>
      </w:pPr>
      <w:r w:rsidRPr="002B5B90">
        <w:rPr>
          <w:sz w:val="28"/>
          <w:szCs w:val="28"/>
        </w:rPr>
        <w:t xml:space="preserve">    When DCIS is present in conjugation with invasive ductal carcinoma, the range and distribution of the architectural appearance of the combined cancer is similar to that of invasive ductal carcinoma alone. In the benign pattern, DCIS shows minimal to moderate enhancement indistinguishable from that of normal glandular tissue</w:t>
      </w:r>
      <w:r>
        <w:rPr>
          <w:sz w:val="28"/>
          <w:szCs w:val="28"/>
        </w:rPr>
        <w:t xml:space="preserve"> </w:t>
      </w:r>
      <w:r w:rsidRPr="00287557">
        <w:rPr>
          <w:b/>
          <w:bCs/>
          <w:sz w:val="28"/>
          <w:szCs w:val="28"/>
          <w:vertAlign w:val="superscript"/>
        </w:rPr>
        <w:t>(</w:t>
      </w:r>
      <w:r w:rsidR="000037DF">
        <w:rPr>
          <w:b/>
          <w:bCs/>
          <w:sz w:val="28"/>
          <w:szCs w:val="28"/>
          <w:vertAlign w:val="superscript"/>
        </w:rPr>
        <w:t>84</w:t>
      </w:r>
      <w:r w:rsidRPr="00287557">
        <w:rPr>
          <w:b/>
          <w:bCs/>
          <w:sz w:val="28"/>
          <w:szCs w:val="28"/>
          <w:vertAlign w:val="superscript"/>
        </w:rPr>
        <w:t>)</w:t>
      </w:r>
      <w:r w:rsidRPr="002B5B90">
        <w:rPr>
          <w:sz w:val="28"/>
          <w:szCs w:val="28"/>
        </w:rPr>
        <w:t>.</w:t>
      </w:r>
    </w:p>
    <w:p w:rsidR="00CA7172" w:rsidRDefault="00CA7172" w:rsidP="00210855">
      <w:pPr>
        <w:spacing w:before="240"/>
        <w:jc w:val="lowKashida"/>
        <w:rPr>
          <w:i/>
          <w:iCs/>
          <w:sz w:val="28"/>
          <w:szCs w:val="28"/>
        </w:rPr>
      </w:pPr>
      <w:r w:rsidRPr="002B5B90">
        <w:rPr>
          <w:sz w:val="28"/>
          <w:szCs w:val="28"/>
        </w:rPr>
        <w:t xml:space="preserve">    The variability of DCIS enhancement is due to variations in angiogenesis, which in turn is somewhat related to the histologic grade. DCIS of a high nuclear grade tends to have stronger enhancement than </w:t>
      </w:r>
      <w:r w:rsidRPr="002B5B90">
        <w:rPr>
          <w:sz w:val="28"/>
          <w:szCs w:val="28"/>
        </w:rPr>
        <w:lastRenderedPageBreak/>
        <w:t>that of a lower-grade DCIS. Note that 40% of DCIS in not calcified even when it is high grade and present with concomitant angiogenesis</w:t>
      </w:r>
      <w:r>
        <w:rPr>
          <w:sz w:val="28"/>
          <w:szCs w:val="28"/>
        </w:rPr>
        <w:t xml:space="preserve"> </w:t>
      </w:r>
      <w:r w:rsidRPr="00287557">
        <w:rPr>
          <w:b/>
          <w:bCs/>
          <w:sz w:val="28"/>
          <w:szCs w:val="28"/>
          <w:vertAlign w:val="superscript"/>
        </w:rPr>
        <w:t>(</w:t>
      </w:r>
      <w:r w:rsidR="00210855">
        <w:rPr>
          <w:b/>
          <w:bCs/>
          <w:sz w:val="28"/>
          <w:szCs w:val="28"/>
          <w:vertAlign w:val="superscript"/>
        </w:rPr>
        <w:t>88</w:t>
      </w:r>
      <w:r w:rsidRPr="00287557">
        <w:rPr>
          <w:b/>
          <w:bCs/>
          <w:sz w:val="28"/>
          <w:szCs w:val="28"/>
          <w:vertAlign w:val="superscript"/>
        </w:rPr>
        <w:t>)</w:t>
      </w:r>
      <w:r>
        <w:rPr>
          <w:i/>
          <w:iCs/>
          <w:sz w:val="28"/>
          <w:szCs w:val="28"/>
        </w:rPr>
        <w:t>.</w:t>
      </w:r>
    </w:p>
    <w:p w:rsidR="00CA7172" w:rsidRDefault="00CA7172" w:rsidP="00CA7172">
      <w:pPr>
        <w:spacing w:before="240"/>
        <w:jc w:val="lowKashida"/>
        <w:rPr>
          <w:i/>
          <w:iCs/>
          <w:sz w:val="28"/>
          <w:szCs w:val="28"/>
        </w:rPr>
      </w:pPr>
    </w:p>
    <w:p w:rsidR="00CA7172" w:rsidRPr="001F3966" w:rsidRDefault="00CA7172" w:rsidP="00CA7172">
      <w:pPr>
        <w:spacing w:before="240" w:line="480" w:lineRule="auto"/>
        <w:jc w:val="center"/>
        <w:rPr>
          <w:sz w:val="40"/>
          <w:szCs w:val="40"/>
        </w:rPr>
      </w:pPr>
      <w:r w:rsidRPr="001F3966">
        <w:rPr>
          <w:sz w:val="40"/>
          <w:szCs w:val="40"/>
        </w:rPr>
        <w:t>BENIGN LESIONS</w:t>
      </w:r>
    </w:p>
    <w:p w:rsidR="00CA7172" w:rsidRPr="00972989" w:rsidRDefault="00CA7172" w:rsidP="00CA7172">
      <w:pPr>
        <w:jc w:val="center"/>
        <w:rPr>
          <w:b/>
          <w:bCs/>
          <w:sz w:val="30"/>
          <w:szCs w:val="30"/>
        </w:rPr>
      </w:pPr>
      <w:r w:rsidRPr="00972989">
        <w:rPr>
          <w:b/>
          <w:bCs/>
          <w:sz w:val="30"/>
          <w:szCs w:val="30"/>
        </w:rPr>
        <w:t>FIBROADENOMA</w:t>
      </w:r>
    </w:p>
    <w:p w:rsidR="00CA7172" w:rsidRDefault="00CA7172" w:rsidP="00CA7172">
      <w:pPr>
        <w:spacing w:line="360" w:lineRule="auto"/>
        <w:jc w:val="center"/>
        <w:rPr>
          <w:b/>
          <w:bCs/>
          <w:sz w:val="30"/>
          <w:szCs w:val="30"/>
          <w:u w:val="single"/>
        </w:rPr>
      </w:pPr>
    </w:p>
    <w:p w:rsidR="00CA7172" w:rsidRDefault="00CA7172" w:rsidP="00D26338">
      <w:pPr>
        <w:jc w:val="lowKashida"/>
        <w:rPr>
          <w:sz w:val="28"/>
          <w:szCs w:val="28"/>
        </w:rPr>
      </w:pPr>
      <w:r w:rsidRPr="00077D71">
        <w:rPr>
          <w:b/>
          <w:bCs/>
          <w:sz w:val="28"/>
          <w:szCs w:val="28"/>
        </w:rPr>
        <w:t xml:space="preserve">   </w:t>
      </w:r>
      <w:r w:rsidRPr="002B5B90">
        <w:rPr>
          <w:sz w:val="28"/>
          <w:szCs w:val="28"/>
        </w:rPr>
        <w:t xml:space="preserve"> Fibroadenomas appear as masses, almost always with a roundish, oval, or lobular shape, and with smooth margins; 80% 0f fibroadenomas present with lobulated (58%) or smooth (22%) borders.</w:t>
      </w:r>
    </w:p>
    <w:p w:rsidR="00CA7172" w:rsidRPr="002B5B90" w:rsidRDefault="00CA7172" w:rsidP="00CA7172">
      <w:pPr>
        <w:jc w:val="lowKashida"/>
        <w:rPr>
          <w:sz w:val="28"/>
          <w:szCs w:val="28"/>
        </w:rPr>
      </w:pPr>
    </w:p>
    <w:p w:rsidR="00CA7172" w:rsidRDefault="00CA7172" w:rsidP="00BA6CA8">
      <w:pPr>
        <w:jc w:val="lowKashida"/>
        <w:rPr>
          <w:sz w:val="28"/>
          <w:szCs w:val="28"/>
        </w:rPr>
      </w:pPr>
      <w:r w:rsidRPr="002B5B90">
        <w:rPr>
          <w:sz w:val="28"/>
          <w:szCs w:val="28"/>
        </w:rPr>
        <w:t xml:space="preserve">    Approximately 50% of fibroadenomas do not enhance and 50% of fibr</w:t>
      </w:r>
      <w:r>
        <w:rPr>
          <w:sz w:val="28"/>
          <w:szCs w:val="28"/>
        </w:rPr>
        <w:t xml:space="preserve">oadenomas exhibit low T2 signal </w:t>
      </w:r>
      <w:r w:rsidRPr="00287557">
        <w:rPr>
          <w:b/>
          <w:bCs/>
          <w:sz w:val="28"/>
          <w:szCs w:val="28"/>
          <w:vertAlign w:val="superscript"/>
        </w:rPr>
        <w:t>(</w:t>
      </w:r>
      <w:r w:rsidR="00BA6CA8">
        <w:rPr>
          <w:b/>
          <w:bCs/>
          <w:sz w:val="28"/>
          <w:szCs w:val="28"/>
          <w:vertAlign w:val="superscript"/>
        </w:rPr>
        <w:t>49</w:t>
      </w:r>
      <w:r w:rsidRPr="00287557">
        <w:rPr>
          <w:b/>
          <w:bCs/>
          <w:sz w:val="28"/>
          <w:szCs w:val="28"/>
          <w:vertAlign w:val="superscript"/>
        </w:rPr>
        <w:t>)</w:t>
      </w:r>
      <w:r>
        <w:rPr>
          <w:sz w:val="28"/>
          <w:szCs w:val="28"/>
        </w:rPr>
        <w:t>.</w:t>
      </w:r>
    </w:p>
    <w:p w:rsidR="00CA7172" w:rsidRPr="002B5B90" w:rsidRDefault="00CA7172" w:rsidP="00CA7172">
      <w:pPr>
        <w:jc w:val="lowKashida"/>
        <w:rPr>
          <w:sz w:val="28"/>
          <w:szCs w:val="28"/>
        </w:rPr>
      </w:pPr>
    </w:p>
    <w:p w:rsidR="00CA7172" w:rsidRDefault="00CA7172" w:rsidP="00BA6CA8">
      <w:pPr>
        <w:jc w:val="lowKashida"/>
        <w:rPr>
          <w:b/>
          <w:bCs/>
          <w:sz w:val="28"/>
          <w:szCs w:val="28"/>
        </w:rPr>
      </w:pPr>
      <w:r w:rsidRPr="002B5B90">
        <w:rPr>
          <w:sz w:val="28"/>
          <w:szCs w:val="28"/>
        </w:rPr>
        <w:t xml:space="preserve">  </w:t>
      </w:r>
      <w:r w:rsidRPr="00264858">
        <w:rPr>
          <w:b/>
          <w:bCs/>
          <w:i/>
          <w:iCs/>
          <w:sz w:val="28"/>
          <w:szCs w:val="28"/>
        </w:rPr>
        <w:t xml:space="preserve">  Myxoid fibroadenomas</w:t>
      </w:r>
      <w:r w:rsidRPr="002B5B90">
        <w:rPr>
          <w:sz w:val="28"/>
          <w:szCs w:val="28"/>
        </w:rPr>
        <w:t xml:space="preserve"> exhibit fast enhancement with a persistent time course. On T2-weighted non-fat-suppressed images, myxoid fibroadenomas exhibit high SI compared with the adjacent fibroglandular tissue (yet not as high as fatty tissue or cysts). This is in contrast to the majority of invasive breast cancers that tend to exhibit low SI (isointense to fibroglandular tissue) on non-fat-su</w:t>
      </w:r>
      <w:r>
        <w:rPr>
          <w:sz w:val="28"/>
          <w:szCs w:val="28"/>
        </w:rPr>
        <w:t>ppressed T2-weighted TSE images</w:t>
      </w:r>
      <w:r>
        <w:rPr>
          <w:b/>
          <w:bCs/>
          <w:sz w:val="28"/>
          <w:szCs w:val="28"/>
          <w:vertAlign w:val="superscript"/>
        </w:rPr>
        <w:t xml:space="preserve"> </w:t>
      </w:r>
      <w:r w:rsidRPr="00287557">
        <w:rPr>
          <w:b/>
          <w:bCs/>
          <w:sz w:val="28"/>
          <w:szCs w:val="28"/>
          <w:vertAlign w:val="superscript"/>
        </w:rPr>
        <w:t>(</w:t>
      </w:r>
      <w:r w:rsidR="00BA6CA8">
        <w:rPr>
          <w:b/>
          <w:bCs/>
          <w:sz w:val="28"/>
          <w:szCs w:val="28"/>
          <w:vertAlign w:val="superscript"/>
        </w:rPr>
        <w:t>89</w:t>
      </w:r>
      <w:r w:rsidRPr="00287557">
        <w:rPr>
          <w:b/>
          <w:bCs/>
          <w:sz w:val="28"/>
          <w:szCs w:val="28"/>
          <w:vertAlign w:val="superscript"/>
        </w:rPr>
        <w:t>)</w:t>
      </w:r>
      <w:r w:rsidRPr="002B5B90">
        <w:rPr>
          <w:sz w:val="28"/>
          <w:szCs w:val="28"/>
        </w:rPr>
        <w:t>.</w:t>
      </w:r>
      <w:r>
        <w:rPr>
          <w:b/>
          <w:bCs/>
          <w:sz w:val="28"/>
          <w:szCs w:val="28"/>
        </w:rPr>
        <w:t xml:space="preserve">                       </w:t>
      </w:r>
    </w:p>
    <w:p w:rsidR="00CA7172" w:rsidRDefault="00CA7172" w:rsidP="00CA7172">
      <w:pPr>
        <w:jc w:val="lowKashida"/>
        <w:rPr>
          <w:sz w:val="28"/>
          <w:szCs w:val="28"/>
        </w:rPr>
      </w:pPr>
      <w:r w:rsidRPr="002B5B90">
        <w:rPr>
          <w:sz w:val="28"/>
          <w:szCs w:val="28"/>
        </w:rPr>
        <w:t xml:space="preserve"> </w:t>
      </w:r>
    </w:p>
    <w:p w:rsidR="00CA7172" w:rsidRDefault="00CA7172" w:rsidP="00CA7172">
      <w:pPr>
        <w:jc w:val="lowKashida"/>
        <w:rPr>
          <w:sz w:val="28"/>
          <w:szCs w:val="28"/>
        </w:rPr>
      </w:pPr>
      <w:r>
        <w:rPr>
          <w:sz w:val="28"/>
          <w:szCs w:val="28"/>
        </w:rPr>
        <w:t xml:space="preserve">   </w:t>
      </w:r>
      <w:r w:rsidRPr="002B5B90">
        <w:rPr>
          <w:sz w:val="28"/>
          <w:szCs w:val="28"/>
        </w:rPr>
        <w:t xml:space="preserve"> Internal enhancement of myxoid fibroadenomas is either homogeneous, or dark internal septations are visible. Dark internal septations offer a very high (NPV) for breast cancer.</w:t>
      </w:r>
    </w:p>
    <w:p w:rsidR="00CA7172" w:rsidRPr="002B5B90" w:rsidRDefault="00CA7172" w:rsidP="00CA7172">
      <w:pPr>
        <w:jc w:val="lowKashida"/>
        <w:rPr>
          <w:sz w:val="28"/>
          <w:szCs w:val="28"/>
        </w:rPr>
      </w:pPr>
    </w:p>
    <w:p w:rsidR="00CA7172" w:rsidRDefault="00CA7172" w:rsidP="00BA6CA8">
      <w:pPr>
        <w:jc w:val="lowKashida"/>
        <w:rPr>
          <w:sz w:val="28"/>
          <w:szCs w:val="28"/>
        </w:rPr>
      </w:pPr>
      <w:r w:rsidRPr="002B5B90">
        <w:rPr>
          <w:sz w:val="28"/>
          <w:szCs w:val="28"/>
        </w:rPr>
        <w:t xml:space="preserve">    Dark internal septations are usually not perceivable because the entire lesion is isointense to the signal of the septa in all pulse </w:t>
      </w:r>
      <w:r>
        <w:rPr>
          <w:sz w:val="28"/>
          <w:szCs w:val="28"/>
        </w:rPr>
        <w:t>sequences.</w:t>
      </w:r>
      <w:r w:rsidRPr="002B5B90">
        <w:rPr>
          <w:sz w:val="28"/>
          <w:szCs w:val="28"/>
        </w:rPr>
        <w:t xml:space="preserve">    Nonenhancing internal septations are identified in 39% to 64% of fibroadenomas</w:t>
      </w:r>
      <w:r>
        <w:rPr>
          <w:b/>
          <w:bCs/>
          <w:sz w:val="28"/>
          <w:szCs w:val="28"/>
          <w:vertAlign w:val="superscript"/>
        </w:rPr>
        <w:t xml:space="preserve"> </w:t>
      </w:r>
      <w:r w:rsidRPr="00287557">
        <w:rPr>
          <w:b/>
          <w:bCs/>
          <w:sz w:val="28"/>
          <w:szCs w:val="28"/>
          <w:vertAlign w:val="superscript"/>
        </w:rPr>
        <w:t>(</w:t>
      </w:r>
      <w:r w:rsidR="00D26338">
        <w:rPr>
          <w:b/>
          <w:bCs/>
          <w:sz w:val="28"/>
          <w:szCs w:val="28"/>
          <w:vertAlign w:val="superscript"/>
        </w:rPr>
        <w:t>9</w:t>
      </w:r>
      <w:r w:rsidR="00BA6CA8">
        <w:rPr>
          <w:b/>
          <w:bCs/>
          <w:sz w:val="28"/>
          <w:szCs w:val="28"/>
          <w:vertAlign w:val="superscript"/>
        </w:rPr>
        <w:t>0</w:t>
      </w:r>
      <w:r w:rsidRPr="00287557">
        <w:rPr>
          <w:b/>
          <w:bCs/>
          <w:sz w:val="28"/>
          <w:szCs w:val="28"/>
          <w:vertAlign w:val="superscript"/>
        </w:rPr>
        <w:t>)</w:t>
      </w:r>
      <w:r w:rsidRPr="002B5B90">
        <w:rPr>
          <w:sz w:val="28"/>
          <w:szCs w:val="28"/>
        </w:rPr>
        <w:t>.</w:t>
      </w:r>
    </w:p>
    <w:p w:rsidR="00CA7172" w:rsidRPr="002B5B90" w:rsidRDefault="00CA7172" w:rsidP="00CA7172">
      <w:pPr>
        <w:jc w:val="lowKashida"/>
        <w:rPr>
          <w:sz w:val="28"/>
          <w:szCs w:val="28"/>
        </w:rPr>
      </w:pPr>
    </w:p>
    <w:p w:rsidR="00CA7172" w:rsidRDefault="00CA7172" w:rsidP="00CA7172">
      <w:pPr>
        <w:jc w:val="lowKashida"/>
        <w:rPr>
          <w:sz w:val="28"/>
          <w:szCs w:val="28"/>
        </w:rPr>
      </w:pPr>
      <w:r w:rsidRPr="002B5B90">
        <w:rPr>
          <w:sz w:val="28"/>
          <w:szCs w:val="28"/>
        </w:rPr>
        <w:t xml:space="preserve">    </w:t>
      </w:r>
      <w:r w:rsidRPr="00264858">
        <w:rPr>
          <w:b/>
          <w:bCs/>
          <w:i/>
          <w:iCs/>
          <w:sz w:val="28"/>
          <w:szCs w:val="28"/>
        </w:rPr>
        <w:t>Sclerotic fibroadenomas</w:t>
      </w:r>
      <w:r w:rsidRPr="002B5B90">
        <w:rPr>
          <w:sz w:val="28"/>
          <w:szCs w:val="28"/>
        </w:rPr>
        <w:t xml:space="preserve"> exhibit only week or no enhancement at all. Therefore, they me be missed if only subtracted or fat-suppressed enhanced</w:t>
      </w:r>
      <w:r>
        <w:rPr>
          <w:sz w:val="28"/>
          <w:szCs w:val="28"/>
        </w:rPr>
        <w:t xml:space="preserve"> images are evaluated</w:t>
      </w:r>
      <w:r>
        <w:rPr>
          <w:b/>
          <w:bCs/>
          <w:sz w:val="28"/>
          <w:szCs w:val="28"/>
          <w:vertAlign w:val="superscript"/>
        </w:rPr>
        <w:t>.</w:t>
      </w:r>
    </w:p>
    <w:p w:rsidR="00CA7172" w:rsidRPr="002B5B90" w:rsidRDefault="00CA7172" w:rsidP="00CA7172">
      <w:pPr>
        <w:jc w:val="lowKashida"/>
        <w:rPr>
          <w:sz w:val="28"/>
          <w:szCs w:val="28"/>
        </w:rPr>
      </w:pPr>
    </w:p>
    <w:p w:rsidR="00CA7172" w:rsidRDefault="00CA7172" w:rsidP="00BA6CA8">
      <w:pPr>
        <w:jc w:val="lowKashida"/>
        <w:rPr>
          <w:b/>
          <w:bCs/>
          <w:sz w:val="28"/>
          <w:szCs w:val="28"/>
        </w:rPr>
      </w:pPr>
      <w:r w:rsidRPr="002B5B90">
        <w:rPr>
          <w:sz w:val="28"/>
          <w:szCs w:val="28"/>
        </w:rPr>
        <w:t xml:space="preserve">    A fibroadenoma not presenting as a well-circumscribed-focal mass can present with no MR imaging-visible lesion, as mild regional enhancement, </w:t>
      </w:r>
      <w:r>
        <w:rPr>
          <w:sz w:val="28"/>
          <w:szCs w:val="28"/>
        </w:rPr>
        <w:t xml:space="preserve">or rarely as ductal enhancement </w:t>
      </w:r>
      <w:r w:rsidRPr="00287557">
        <w:rPr>
          <w:b/>
          <w:bCs/>
          <w:sz w:val="28"/>
          <w:szCs w:val="28"/>
          <w:vertAlign w:val="superscript"/>
        </w:rPr>
        <w:t>(</w:t>
      </w:r>
      <w:r w:rsidR="00D26338">
        <w:rPr>
          <w:b/>
          <w:bCs/>
          <w:sz w:val="28"/>
          <w:szCs w:val="28"/>
          <w:vertAlign w:val="superscript"/>
        </w:rPr>
        <w:t>9</w:t>
      </w:r>
      <w:r w:rsidR="00BA6CA8">
        <w:rPr>
          <w:b/>
          <w:bCs/>
          <w:sz w:val="28"/>
          <w:szCs w:val="28"/>
          <w:vertAlign w:val="superscript"/>
        </w:rPr>
        <w:t>1</w:t>
      </w:r>
      <w:r w:rsidRPr="00287557">
        <w:rPr>
          <w:b/>
          <w:bCs/>
          <w:sz w:val="28"/>
          <w:szCs w:val="28"/>
          <w:vertAlign w:val="superscript"/>
        </w:rPr>
        <w:t>)</w:t>
      </w:r>
      <w:r w:rsidRPr="002B5B90">
        <w:rPr>
          <w:sz w:val="28"/>
          <w:szCs w:val="28"/>
        </w:rPr>
        <w:t>.</w:t>
      </w:r>
    </w:p>
    <w:p w:rsidR="00CA7172" w:rsidRDefault="00CA7172" w:rsidP="00CA7172">
      <w:pPr>
        <w:jc w:val="center"/>
        <w:rPr>
          <w:lang w:bidi="ar-EG"/>
        </w:rPr>
      </w:pPr>
      <w:r>
        <w:rPr>
          <w:noProof/>
        </w:rPr>
        <w:lastRenderedPageBreak/>
        <w:drawing>
          <wp:inline distT="0" distB="0" distL="0" distR="0">
            <wp:extent cx="2524125" cy="3238500"/>
            <wp:effectExtent l="19050" t="0" r="9525" b="0"/>
            <wp:docPr id="7"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srcRect/>
                    <a:stretch>
                      <a:fillRect/>
                    </a:stretch>
                  </pic:blipFill>
                  <pic:spPr bwMode="auto">
                    <a:xfrm>
                      <a:off x="0" y="0"/>
                      <a:ext cx="2524125" cy="3238500"/>
                    </a:xfrm>
                    <a:prstGeom prst="rect">
                      <a:avLst/>
                    </a:prstGeom>
                    <a:noFill/>
                    <a:ln w="9525">
                      <a:noFill/>
                      <a:miter lim="800000"/>
                      <a:headEnd/>
                      <a:tailEnd/>
                    </a:ln>
                  </pic:spPr>
                </pic:pic>
              </a:graphicData>
            </a:graphic>
          </wp:inline>
        </w:drawing>
      </w:r>
      <w:r>
        <w:rPr>
          <w:noProof/>
        </w:rPr>
        <w:drawing>
          <wp:inline distT="0" distB="0" distL="0" distR="0">
            <wp:extent cx="2514600" cy="3238500"/>
            <wp:effectExtent l="19050" t="0" r="0" b="0"/>
            <wp:docPr id="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3"/>
                    <a:srcRect/>
                    <a:stretch>
                      <a:fillRect/>
                    </a:stretch>
                  </pic:blipFill>
                  <pic:spPr bwMode="auto">
                    <a:xfrm>
                      <a:off x="0" y="0"/>
                      <a:ext cx="2514600" cy="3238500"/>
                    </a:xfrm>
                    <a:prstGeom prst="rect">
                      <a:avLst/>
                    </a:prstGeom>
                    <a:noFill/>
                    <a:ln w="9525">
                      <a:noFill/>
                      <a:miter lim="800000"/>
                      <a:headEnd/>
                      <a:tailEnd/>
                    </a:ln>
                  </pic:spPr>
                </pic:pic>
              </a:graphicData>
            </a:graphic>
          </wp:inline>
        </w:drawing>
      </w:r>
      <w:r>
        <w:rPr>
          <w:noProof/>
        </w:rPr>
        <w:drawing>
          <wp:inline distT="0" distB="0" distL="0" distR="0">
            <wp:extent cx="2514600" cy="3238500"/>
            <wp:effectExtent l="19050" t="0" r="0" b="0"/>
            <wp:docPr id="9"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4"/>
                    <a:srcRect/>
                    <a:stretch>
                      <a:fillRect/>
                    </a:stretch>
                  </pic:blipFill>
                  <pic:spPr bwMode="auto">
                    <a:xfrm>
                      <a:off x="0" y="0"/>
                      <a:ext cx="2514600" cy="3238500"/>
                    </a:xfrm>
                    <a:prstGeom prst="rect">
                      <a:avLst/>
                    </a:prstGeom>
                    <a:noFill/>
                    <a:ln w="9525">
                      <a:noFill/>
                      <a:miter lim="800000"/>
                      <a:headEnd/>
                      <a:tailEnd/>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A7172" w:rsidTr="002C66D7">
        <w:tc>
          <w:tcPr>
            <w:tcW w:w="8522" w:type="dxa"/>
          </w:tcPr>
          <w:p w:rsidR="00CA7172" w:rsidRPr="00347387" w:rsidRDefault="00CA7172" w:rsidP="00347387">
            <w:pPr>
              <w:autoSpaceDE w:val="0"/>
              <w:autoSpaceDN w:val="0"/>
              <w:adjustRightInd w:val="0"/>
              <w:jc w:val="both"/>
              <w:rPr>
                <w:rFonts w:asciiTheme="minorHAnsi" w:hAnsiTheme="minorHAnsi" w:cs="Univers-Condensed"/>
              </w:rPr>
            </w:pPr>
            <w:r w:rsidRPr="00347387">
              <w:rPr>
                <w:rFonts w:asciiTheme="minorHAnsi" w:hAnsiTheme="minorHAnsi"/>
                <w:b/>
                <w:bCs/>
                <w:lang w:bidi="ar-EG"/>
              </w:rPr>
              <w:t>Fig. No. (</w:t>
            </w:r>
            <w:r w:rsidR="00347387" w:rsidRPr="00347387">
              <w:rPr>
                <w:rFonts w:asciiTheme="minorHAnsi" w:hAnsiTheme="minorHAnsi"/>
                <w:b/>
                <w:bCs/>
                <w:lang w:bidi="ar-EG"/>
              </w:rPr>
              <w:t>25</w:t>
            </w:r>
            <w:r w:rsidRPr="00347387">
              <w:rPr>
                <w:rFonts w:asciiTheme="minorHAnsi" w:hAnsiTheme="minorHAnsi"/>
                <w:b/>
                <w:bCs/>
                <w:lang w:bidi="ar-EG"/>
              </w:rPr>
              <w:t>). Fibroadenoma:</w:t>
            </w:r>
            <w:r w:rsidRPr="00347387">
              <w:rPr>
                <w:rFonts w:asciiTheme="minorHAnsi" w:hAnsiTheme="minorHAnsi"/>
                <w:lang w:bidi="ar-EG"/>
              </w:rPr>
              <w:t xml:space="preserve"> </w:t>
            </w:r>
            <w:r w:rsidRPr="00347387">
              <w:rPr>
                <w:rFonts w:asciiTheme="minorHAnsi" w:hAnsiTheme="minorHAnsi" w:cs="Univers-Condensed"/>
              </w:rPr>
              <w:t>44-year-old woman with partially obscured mammographic mass and suspicious shadowing on sonography.</w:t>
            </w:r>
            <w:r w:rsidRPr="00347387">
              <w:rPr>
                <w:rFonts w:asciiTheme="minorHAnsi" w:hAnsiTheme="minorHAnsi" w:cs="Univers-CondensedBold"/>
                <w:b/>
                <w:bCs/>
              </w:rPr>
              <w:t xml:space="preserve"> A</w:t>
            </w:r>
            <w:r w:rsidRPr="00347387">
              <w:rPr>
                <w:rFonts w:asciiTheme="minorHAnsi" w:hAnsiTheme="minorHAnsi" w:cs="Univers-Condensed"/>
              </w:rPr>
              <w:t>–</w:t>
            </w:r>
            <w:r w:rsidRPr="00347387">
              <w:rPr>
                <w:rFonts w:asciiTheme="minorHAnsi" w:hAnsiTheme="minorHAnsi" w:cs="Univers-CondensedBold"/>
                <w:b/>
                <w:bCs/>
              </w:rPr>
              <w:t>C</w:t>
            </w:r>
            <w:r w:rsidRPr="00347387">
              <w:rPr>
                <w:rFonts w:asciiTheme="minorHAnsi" w:hAnsiTheme="minorHAnsi" w:cs="Univers-Condensed"/>
              </w:rPr>
              <w:t>, Lobulated mass is seen on unenhanced (</w:t>
            </w:r>
            <w:r w:rsidRPr="00347387">
              <w:rPr>
                <w:rFonts w:asciiTheme="minorHAnsi" w:hAnsiTheme="minorHAnsi" w:cs="Univers-CondensedBold"/>
                <w:b/>
                <w:bCs/>
              </w:rPr>
              <w:t>A</w:t>
            </w:r>
            <w:r w:rsidRPr="00347387">
              <w:rPr>
                <w:rFonts w:asciiTheme="minorHAnsi" w:hAnsiTheme="minorHAnsi" w:cs="Univers-Condensed"/>
              </w:rPr>
              <w:t>) and first (</w:t>
            </w:r>
            <w:r w:rsidRPr="00347387">
              <w:rPr>
                <w:rFonts w:asciiTheme="minorHAnsi" w:hAnsiTheme="minorHAnsi" w:cs="Univers-CondensedBold"/>
                <w:b/>
                <w:bCs/>
              </w:rPr>
              <w:t>B</w:t>
            </w:r>
            <w:r w:rsidRPr="00347387">
              <w:rPr>
                <w:rFonts w:asciiTheme="minorHAnsi" w:hAnsiTheme="minorHAnsi" w:cs="Univers-Condensed"/>
              </w:rPr>
              <w:t>) and second (</w:t>
            </w:r>
            <w:r w:rsidRPr="00347387">
              <w:rPr>
                <w:rFonts w:asciiTheme="minorHAnsi" w:hAnsiTheme="minorHAnsi" w:cs="Univers-CondensedBold"/>
                <w:b/>
                <w:bCs/>
              </w:rPr>
              <w:t>C</w:t>
            </w:r>
            <w:r w:rsidRPr="00347387">
              <w:rPr>
                <w:rFonts w:asciiTheme="minorHAnsi" w:hAnsiTheme="minorHAnsi" w:cs="Univers-Condensed"/>
              </w:rPr>
              <w:t>) contrast-enhanced high-spatial-resolution three-dimensional fast gradient-recalled echo images. First contrast-enhanced image (</w:t>
            </w:r>
            <w:r w:rsidRPr="00347387">
              <w:rPr>
                <w:rFonts w:asciiTheme="minorHAnsi" w:hAnsiTheme="minorHAnsi" w:cs="Univers-CondensedBold"/>
                <w:b/>
                <w:bCs/>
              </w:rPr>
              <w:t>B</w:t>
            </w:r>
            <w:r w:rsidRPr="00347387">
              <w:rPr>
                <w:rFonts w:asciiTheme="minorHAnsi" w:hAnsiTheme="minorHAnsi" w:cs="Univers-Condensed"/>
              </w:rPr>
              <w:t>) at 2 min 30 sec reveals irregular anterior margins (</w:t>
            </w:r>
            <w:r w:rsidRPr="00347387">
              <w:rPr>
                <w:rFonts w:asciiTheme="minorHAnsi" w:hAnsiTheme="minorHAnsi" w:cs="Univers-CondensedOblique"/>
                <w:i/>
                <w:iCs/>
              </w:rPr>
              <w:t>arrow</w:t>
            </w:r>
            <w:r w:rsidRPr="00347387">
              <w:rPr>
                <w:rFonts w:asciiTheme="minorHAnsi" w:hAnsiTheme="minorHAnsi" w:cs="Univers-Condensed"/>
              </w:rPr>
              <w:t xml:space="preserve">, </w:t>
            </w:r>
            <w:r w:rsidRPr="00347387">
              <w:rPr>
                <w:rFonts w:asciiTheme="minorHAnsi" w:hAnsiTheme="minorHAnsi" w:cs="Univers-CondensedBold"/>
                <w:b/>
                <w:bCs/>
              </w:rPr>
              <w:t>B</w:t>
            </w:r>
            <w:r w:rsidRPr="00347387">
              <w:rPr>
                <w:rFonts w:asciiTheme="minorHAnsi" w:hAnsiTheme="minorHAnsi" w:cs="Univers-Condensed"/>
              </w:rPr>
              <w:t>) and nonenhancing septations. Second contrast-enhanced image (</w:t>
            </w:r>
            <w:r w:rsidRPr="00347387">
              <w:rPr>
                <w:rFonts w:asciiTheme="minorHAnsi" w:hAnsiTheme="minorHAnsi" w:cs="Univers-CondensedBold"/>
                <w:b/>
                <w:bCs/>
              </w:rPr>
              <w:t>C</w:t>
            </w:r>
            <w:r w:rsidRPr="00347387">
              <w:rPr>
                <w:rFonts w:asciiTheme="minorHAnsi" w:hAnsiTheme="minorHAnsi" w:cs="Univers-Condensed"/>
              </w:rPr>
              <w:t>) at 7 min 30 shows strong progressive enhancement pattern (</w:t>
            </w:r>
            <w:r w:rsidRPr="00347387">
              <w:rPr>
                <w:rFonts w:asciiTheme="minorHAnsi" w:hAnsiTheme="minorHAnsi" w:cs="Univers-CondensedOblique"/>
                <w:i/>
                <w:iCs/>
              </w:rPr>
              <w:t>arrow</w:t>
            </w:r>
            <w:r w:rsidRPr="00347387">
              <w:rPr>
                <w:rFonts w:asciiTheme="minorHAnsi" w:hAnsiTheme="minorHAnsi" w:cs="Univers-Condensed"/>
              </w:rPr>
              <w:t xml:space="preserve">, </w:t>
            </w:r>
            <w:r w:rsidRPr="00347387">
              <w:rPr>
                <w:rFonts w:asciiTheme="minorHAnsi" w:hAnsiTheme="minorHAnsi" w:cs="Univers-CondensedBold"/>
                <w:b/>
                <w:bCs/>
              </w:rPr>
              <w:t>C</w:t>
            </w:r>
            <w:r w:rsidRPr="00347387">
              <w:rPr>
                <w:rFonts w:asciiTheme="minorHAnsi" w:hAnsiTheme="minorHAnsi" w:cs="Univers-Condensed"/>
              </w:rPr>
              <w:t>). Quoted from (Kinkel et al, 2000).</w:t>
            </w:r>
          </w:p>
          <w:p w:rsidR="00CA7172" w:rsidRPr="00347387" w:rsidRDefault="00CA7172" w:rsidP="002C66D7">
            <w:pPr>
              <w:tabs>
                <w:tab w:val="left" w:pos="2676"/>
              </w:tabs>
              <w:rPr>
                <w:rFonts w:asciiTheme="minorHAnsi" w:hAnsiTheme="minorHAnsi"/>
                <w:lang w:bidi="ar-EG"/>
              </w:rPr>
            </w:pPr>
            <w:r w:rsidRPr="00347387">
              <w:rPr>
                <w:rFonts w:asciiTheme="minorHAnsi" w:hAnsiTheme="minorHAnsi"/>
                <w:lang w:bidi="ar-EG"/>
              </w:rPr>
              <w:tab/>
            </w:r>
          </w:p>
        </w:tc>
      </w:tr>
    </w:tbl>
    <w:p w:rsidR="00CA7172" w:rsidRDefault="00CA7172" w:rsidP="00CA7172">
      <w:pPr>
        <w:jc w:val="lowKashida"/>
        <w:rPr>
          <w:b/>
          <w:bCs/>
          <w:sz w:val="28"/>
          <w:szCs w:val="28"/>
        </w:rPr>
      </w:pPr>
    </w:p>
    <w:p w:rsidR="00CA7172" w:rsidRDefault="00CA7172" w:rsidP="00CA7172">
      <w:pPr>
        <w:jc w:val="lowKashida"/>
        <w:rPr>
          <w:b/>
          <w:bCs/>
          <w:sz w:val="28"/>
          <w:szCs w:val="28"/>
        </w:rPr>
      </w:pPr>
    </w:p>
    <w:p w:rsidR="00CA7172" w:rsidRDefault="00CA7172" w:rsidP="00CA7172">
      <w:pPr>
        <w:jc w:val="lowKashida"/>
        <w:rPr>
          <w:b/>
          <w:bCs/>
          <w:sz w:val="28"/>
          <w:szCs w:val="28"/>
        </w:rPr>
      </w:pPr>
    </w:p>
    <w:p w:rsidR="00264858" w:rsidRPr="00972989" w:rsidRDefault="00264858" w:rsidP="00264858">
      <w:pPr>
        <w:spacing w:line="360" w:lineRule="auto"/>
        <w:jc w:val="center"/>
        <w:rPr>
          <w:b/>
          <w:bCs/>
          <w:sz w:val="30"/>
          <w:szCs w:val="30"/>
        </w:rPr>
      </w:pPr>
      <w:r w:rsidRPr="00972989">
        <w:rPr>
          <w:b/>
          <w:bCs/>
          <w:sz w:val="30"/>
          <w:szCs w:val="30"/>
        </w:rPr>
        <w:lastRenderedPageBreak/>
        <w:t>PAPILLOMA</w:t>
      </w:r>
    </w:p>
    <w:p w:rsidR="00264858" w:rsidRDefault="00264858" w:rsidP="00BA6CA8">
      <w:pPr>
        <w:jc w:val="both"/>
        <w:rPr>
          <w:sz w:val="28"/>
          <w:szCs w:val="28"/>
        </w:rPr>
      </w:pPr>
      <w:r>
        <w:rPr>
          <w:sz w:val="28"/>
          <w:szCs w:val="28"/>
        </w:rPr>
        <w:t xml:space="preserve">   </w:t>
      </w:r>
      <w:r w:rsidR="00D43B0E">
        <w:rPr>
          <w:sz w:val="28"/>
          <w:szCs w:val="28"/>
        </w:rPr>
        <w:t xml:space="preserve"> </w:t>
      </w:r>
      <w:r>
        <w:rPr>
          <w:sz w:val="28"/>
          <w:szCs w:val="28"/>
        </w:rPr>
        <w:t>Papilloma may be differentiated from malignancy by its branching configuration within the lactiferous ducts and its well definition. Papilloma may be sclerosed or nonsclerosed. Sclerosed papilloma is easy to differentiate from malignancy due to its low signal intensity on unenhanced T1-weghted and T2-weighted MR images and the absence of enhancement on contrast-enhanced MR images. On the other hand, nonsclerosed papilloma is difficult to differentiate from malignancy due to its strong and early enhancement</w:t>
      </w:r>
      <w:r>
        <w:rPr>
          <w:b/>
          <w:bCs/>
          <w:sz w:val="28"/>
          <w:szCs w:val="28"/>
          <w:vertAlign w:val="superscript"/>
        </w:rPr>
        <w:t xml:space="preserve"> </w:t>
      </w:r>
      <w:r w:rsidRPr="000D775D">
        <w:rPr>
          <w:b/>
          <w:bCs/>
          <w:sz w:val="28"/>
          <w:szCs w:val="28"/>
          <w:vertAlign w:val="superscript"/>
        </w:rPr>
        <w:t>(</w:t>
      </w:r>
      <w:r w:rsidR="00BA6CA8">
        <w:rPr>
          <w:b/>
          <w:bCs/>
          <w:sz w:val="28"/>
          <w:szCs w:val="28"/>
          <w:vertAlign w:val="superscript"/>
        </w:rPr>
        <w:t>88</w:t>
      </w:r>
      <w:r w:rsidRPr="000D775D">
        <w:rPr>
          <w:b/>
          <w:bCs/>
          <w:sz w:val="28"/>
          <w:szCs w:val="28"/>
          <w:vertAlign w:val="superscript"/>
        </w:rPr>
        <w:t>).</w:t>
      </w:r>
    </w:p>
    <w:p w:rsidR="00264858" w:rsidRDefault="00264858" w:rsidP="00264858">
      <w:pPr>
        <w:spacing w:line="360" w:lineRule="auto"/>
        <w:jc w:val="center"/>
        <w:rPr>
          <w:b/>
          <w:bCs/>
          <w:sz w:val="30"/>
          <w:szCs w:val="30"/>
        </w:rPr>
      </w:pPr>
    </w:p>
    <w:p w:rsidR="00264858" w:rsidRPr="00972989" w:rsidRDefault="00264858" w:rsidP="00264858">
      <w:pPr>
        <w:spacing w:line="360" w:lineRule="auto"/>
        <w:jc w:val="center"/>
        <w:rPr>
          <w:b/>
          <w:bCs/>
          <w:sz w:val="30"/>
          <w:szCs w:val="30"/>
        </w:rPr>
      </w:pPr>
      <w:r w:rsidRPr="00972989">
        <w:rPr>
          <w:b/>
          <w:bCs/>
          <w:sz w:val="30"/>
          <w:szCs w:val="30"/>
        </w:rPr>
        <w:t>JUVENILE PAPILLOMATOSIS</w:t>
      </w:r>
    </w:p>
    <w:p w:rsidR="00264858" w:rsidRDefault="00264858" w:rsidP="00BA6CA8">
      <w:pPr>
        <w:jc w:val="both"/>
        <w:rPr>
          <w:b/>
          <w:bCs/>
          <w:sz w:val="28"/>
          <w:szCs w:val="28"/>
          <w:vertAlign w:val="superscript"/>
        </w:rPr>
      </w:pPr>
      <w:r>
        <w:rPr>
          <w:sz w:val="28"/>
          <w:szCs w:val="28"/>
        </w:rPr>
        <w:t xml:space="preserve">   </w:t>
      </w:r>
      <w:r w:rsidR="00D43B0E">
        <w:rPr>
          <w:sz w:val="28"/>
          <w:szCs w:val="28"/>
        </w:rPr>
        <w:t xml:space="preserve"> </w:t>
      </w:r>
      <w:r>
        <w:rPr>
          <w:sz w:val="28"/>
          <w:szCs w:val="28"/>
        </w:rPr>
        <w:t xml:space="preserve">It is an uncommon condition seen in young women, producing an appearance of multiple nodules with marked distortion on mammography. On MRM, this may appear as a network of enhancing-bead-like nodules connected together by enhancing ducts or as a lobulated enhancing mass with internal small cysts </w:t>
      </w:r>
      <w:r w:rsidRPr="000D775D">
        <w:rPr>
          <w:b/>
          <w:bCs/>
          <w:sz w:val="28"/>
          <w:szCs w:val="28"/>
          <w:vertAlign w:val="superscript"/>
        </w:rPr>
        <w:t>(</w:t>
      </w:r>
      <w:r w:rsidR="00BA6CA8">
        <w:rPr>
          <w:b/>
          <w:bCs/>
          <w:sz w:val="28"/>
          <w:szCs w:val="28"/>
          <w:vertAlign w:val="superscript"/>
        </w:rPr>
        <w:t>86</w:t>
      </w:r>
      <w:r w:rsidRPr="000D775D">
        <w:rPr>
          <w:b/>
          <w:bCs/>
          <w:sz w:val="28"/>
          <w:szCs w:val="28"/>
          <w:vertAlign w:val="superscript"/>
        </w:rPr>
        <w:t>).</w:t>
      </w:r>
    </w:p>
    <w:p w:rsidR="00264858" w:rsidRDefault="00264858" w:rsidP="00264858">
      <w:pPr>
        <w:jc w:val="both"/>
        <w:rPr>
          <w:b/>
          <w:bCs/>
          <w:sz w:val="28"/>
          <w:szCs w:val="28"/>
          <w:vertAlign w:val="superscript"/>
        </w:rPr>
      </w:pPr>
    </w:p>
    <w:p w:rsidR="00264858" w:rsidRPr="00972989" w:rsidRDefault="00264858" w:rsidP="00264858">
      <w:pPr>
        <w:spacing w:line="360" w:lineRule="auto"/>
        <w:jc w:val="center"/>
        <w:rPr>
          <w:b/>
          <w:bCs/>
          <w:sz w:val="30"/>
          <w:szCs w:val="30"/>
        </w:rPr>
      </w:pPr>
      <w:r w:rsidRPr="00972989">
        <w:rPr>
          <w:b/>
          <w:bCs/>
          <w:sz w:val="30"/>
          <w:szCs w:val="30"/>
        </w:rPr>
        <w:t>PHYLLOD</w:t>
      </w:r>
      <w:r>
        <w:rPr>
          <w:b/>
          <w:bCs/>
          <w:sz w:val="30"/>
          <w:szCs w:val="30"/>
        </w:rPr>
        <w:t>E</w:t>
      </w:r>
      <w:r w:rsidRPr="00972989">
        <w:rPr>
          <w:b/>
          <w:bCs/>
          <w:sz w:val="30"/>
          <w:szCs w:val="30"/>
        </w:rPr>
        <w:t>S TUMOR</w:t>
      </w:r>
    </w:p>
    <w:p w:rsidR="00264858" w:rsidRDefault="00D43B0E" w:rsidP="00BA6CA8">
      <w:pPr>
        <w:jc w:val="both"/>
        <w:rPr>
          <w:b/>
          <w:bCs/>
          <w:sz w:val="28"/>
          <w:szCs w:val="28"/>
        </w:rPr>
      </w:pPr>
      <w:r>
        <w:rPr>
          <w:sz w:val="28"/>
          <w:szCs w:val="28"/>
        </w:rPr>
        <w:t xml:space="preserve">    </w:t>
      </w:r>
      <w:r w:rsidR="00264858">
        <w:rPr>
          <w:sz w:val="28"/>
          <w:szCs w:val="28"/>
        </w:rPr>
        <w:t>They are rare and are usually diagnosed with mammography and ultrasound. MRM adds little diagnostically. These lesions typically appear as large, well-circumscribed masses with rapid strong enhancement, often with internal lobulation and cystic spaces</w:t>
      </w:r>
      <w:r w:rsidR="00264858">
        <w:rPr>
          <w:b/>
          <w:bCs/>
          <w:sz w:val="28"/>
          <w:szCs w:val="28"/>
          <w:vertAlign w:val="superscript"/>
        </w:rPr>
        <w:t xml:space="preserve"> </w:t>
      </w:r>
      <w:r w:rsidR="00264858" w:rsidRPr="000D775D">
        <w:rPr>
          <w:b/>
          <w:bCs/>
          <w:sz w:val="28"/>
          <w:szCs w:val="28"/>
          <w:vertAlign w:val="superscript"/>
        </w:rPr>
        <w:t>(</w:t>
      </w:r>
      <w:r w:rsidR="00BA6CA8">
        <w:rPr>
          <w:b/>
          <w:bCs/>
          <w:sz w:val="28"/>
          <w:szCs w:val="28"/>
          <w:vertAlign w:val="superscript"/>
        </w:rPr>
        <w:t>89</w:t>
      </w:r>
      <w:r w:rsidR="00264858" w:rsidRPr="000D775D">
        <w:rPr>
          <w:b/>
          <w:bCs/>
          <w:sz w:val="28"/>
          <w:szCs w:val="28"/>
          <w:vertAlign w:val="superscript"/>
        </w:rPr>
        <w:t>)</w:t>
      </w:r>
      <w:r w:rsidR="00264858" w:rsidRPr="002D58B3">
        <w:rPr>
          <w:b/>
          <w:bCs/>
          <w:sz w:val="28"/>
          <w:szCs w:val="28"/>
        </w:rPr>
        <w:t>.</w:t>
      </w:r>
    </w:p>
    <w:p w:rsidR="00264858" w:rsidRDefault="00264858" w:rsidP="00264858">
      <w:pPr>
        <w:jc w:val="center"/>
        <w:rPr>
          <w:b/>
          <w:bCs/>
          <w:sz w:val="28"/>
          <w:szCs w:val="28"/>
        </w:rPr>
      </w:pPr>
    </w:p>
    <w:p w:rsidR="00816A12" w:rsidRDefault="00816A12" w:rsidP="00264858">
      <w:pPr>
        <w:jc w:val="center"/>
        <w:rPr>
          <w:b/>
          <w:bCs/>
          <w:sz w:val="38"/>
          <w:szCs w:val="38"/>
        </w:rPr>
      </w:pPr>
      <w:r w:rsidRPr="00816A12">
        <w:rPr>
          <w:b/>
          <w:bCs/>
          <w:sz w:val="38"/>
          <w:szCs w:val="38"/>
        </w:rPr>
        <w:t>OTHER LESIONS</w:t>
      </w:r>
    </w:p>
    <w:p w:rsidR="00816A12" w:rsidRPr="00816A12" w:rsidRDefault="00816A12" w:rsidP="00264858">
      <w:pPr>
        <w:jc w:val="center"/>
        <w:rPr>
          <w:b/>
          <w:bCs/>
          <w:sz w:val="38"/>
          <w:szCs w:val="38"/>
        </w:rPr>
      </w:pPr>
    </w:p>
    <w:p w:rsidR="00CA7172" w:rsidRDefault="00264858" w:rsidP="00264858">
      <w:pPr>
        <w:jc w:val="center"/>
        <w:rPr>
          <w:b/>
          <w:bCs/>
          <w:sz w:val="30"/>
          <w:szCs w:val="30"/>
        </w:rPr>
      </w:pPr>
      <w:r>
        <w:rPr>
          <w:b/>
          <w:bCs/>
          <w:sz w:val="28"/>
          <w:szCs w:val="28"/>
        </w:rPr>
        <w:t xml:space="preserve"> </w:t>
      </w:r>
      <w:r w:rsidR="00CA7172" w:rsidRPr="00972989">
        <w:rPr>
          <w:b/>
          <w:bCs/>
          <w:sz w:val="30"/>
          <w:szCs w:val="30"/>
        </w:rPr>
        <w:t>PROLIFERATIVE DYSPLASIA</w:t>
      </w:r>
    </w:p>
    <w:p w:rsidR="00D43B0E" w:rsidRDefault="00D43B0E" w:rsidP="00264858">
      <w:pPr>
        <w:jc w:val="center"/>
        <w:rPr>
          <w:b/>
          <w:bCs/>
          <w:sz w:val="30"/>
          <w:szCs w:val="30"/>
        </w:rPr>
      </w:pPr>
    </w:p>
    <w:p w:rsidR="00CA7172" w:rsidRDefault="00CA7172" w:rsidP="00BA6CA8">
      <w:pPr>
        <w:jc w:val="both"/>
        <w:rPr>
          <w:b/>
          <w:bCs/>
          <w:sz w:val="28"/>
          <w:szCs w:val="28"/>
          <w:vertAlign w:val="superscript"/>
        </w:rPr>
      </w:pPr>
      <w:r>
        <w:rPr>
          <w:sz w:val="28"/>
          <w:szCs w:val="28"/>
        </w:rPr>
        <w:t xml:space="preserve">   </w:t>
      </w:r>
      <w:r w:rsidR="00D43B0E">
        <w:rPr>
          <w:sz w:val="28"/>
          <w:szCs w:val="28"/>
        </w:rPr>
        <w:t xml:space="preserve"> </w:t>
      </w:r>
      <w:r>
        <w:rPr>
          <w:sz w:val="28"/>
          <w:szCs w:val="28"/>
        </w:rPr>
        <w:t>They usually appear as foci or regions of slow to moderate enhancement. However, a few patients with atypical ductal hyperplasia have associated angiogenesis producing enhancement indistinguishable from carcinoma</w:t>
      </w:r>
      <w:r w:rsidR="000D775D">
        <w:rPr>
          <w:b/>
          <w:bCs/>
          <w:sz w:val="28"/>
          <w:szCs w:val="28"/>
          <w:vertAlign w:val="superscript"/>
        </w:rPr>
        <w:t xml:space="preserve"> </w:t>
      </w:r>
      <w:r w:rsidR="000D775D" w:rsidRPr="000D775D">
        <w:rPr>
          <w:b/>
          <w:bCs/>
          <w:sz w:val="28"/>
          <w:szCs w:val="28"/>
          <w:vertAlign w:val="superscript"/>
        </w:rPr>
        <w:t>(</w:t>
      </w:r>
      <w:r w:rsidR="00BA6CA8">
        <w:rPr>
          <w:b/>
          <w:bCs/>
          <w:sz w:val="28"/>
          <w:szCs w:val="28"/>
          <w:vertAlign w:val="superscript"/>
        </w:rPr>
        <w:t>86</w:t>
      </w:r>
      <w:r w:rsidR="000D775D" w:rsidRPr="000D775D">
        <w:rPr>
          <w:b/>
          <w:bCs/>
          <w:sz w:val="28"/>
          <w:szCs w:val="28"/>
          <w:vertAlign w:val="superscript"/>
        </w:rPr>
        <w:t>).</w:t>
      </w:r>
    </w:p>
    <w:p w:rsidR="00816A12" w:rsidRDefault="00816A12" w:rsidP="00264858">
      <w:pPr>
        <w:jc w:val="both"/>
        <w:rPr>
          <w:sz w:val="28"/>
          <w:szCs w:val="28"/>
        </w:rPr>
      </w:pPr>
    </w:p>
    <w:p w:rsidR="00CA7172" w:rsidRPr="00972989" w:rsidRDefault="00CA7172" w:rsidP="00CA7172">
      <w:pPr>
        <w:spacing w:line="360" w:lineRule="auto"/>
        <w:jc w:val="center"/>
        <w:rPr>
          <w:b/>
          <w:bCs/>
          <w:sz w:val="30"/>
          <w:szCs w:val="30"/>
        </w:rPr>
      </w:pPr>
      <w:r w:rsidRPr="00972989">
        <w:rPr>
          <w:b/>
          <w:bCs/>
          <w:sz w:val="30"/>
          <w:szCs w:val="30"/>
        </w:rPr>
        <w:t>SCLEROSING ADENOSIS</w:t>
      </w:r>
    </w:p>
    <w:p w:rsidR="00CA7172" w:rsidRDefault="00CA7172" w:rsidP="00BA6CA8">
      <w:pPr>
        <w:jc w:val="both"/>
        <w:rPr>
          <w:b/>
          <w:bCs/>
          <w:sz w:val="28"/>
          <w:szCs w:val="28"/>
          <w:vertAlign w:val="superscript"/>
        </w:rPr>
      </w:pPr>
      <w:r>
        <w:rPr>
          <w:sz w:val="28"/>
          <w:szCs w:val="28"/>
        </w:rPr>
        <w:t xml:space="preserve">    Sclerosing adenosis typically enhances like normal glandular parenchyma. It may occasionally appear as an irregular area of a strong focal enhancement. Although this enhancement is usually slow, it can appear suggestive, particularly if dynamic imaging has not been performed</w:t>
      </w:r>
      <w:r w:rsidR="000D775D">
        <w:rPr>
          <w:b/>
          <w:bCs/>
          <w:sz w:val="28"/>
          <w:szCs w:val="28"/>
          <w:vertAlign w:val="superscript"/>
        </w:rPr>
        <w:t xml:space="preserve"> </w:t>
      </w:r>
      <w:r w:rsidR="000D775D" w:rsidRPr="000D775D">
        <w:rPr>
          <w:b/>
          <w:bCs/>
          <w:sz w:val="28"/>
          <w:szCs w:val="28"/>
          <w:vertAlign w:val="superscript"/>
        </w:rPr>
        <w:t>(</w:t>
      </w:r>
      <w:r w:rsidR="00BA6CA8">
        <w:rPr>
          <w:b/>
          <w:bCs/>
          <w:sz w:val="28"/>
          <w:szCs w:val="28"/>
          <w:vertAlign w:val="superscript"/>
        </w:rPr>
        <w:t>86</w:t>
      </w:r>
      <w:r w:rsidR="000D775D" w:rsidRPr="000D775D">
        <w:rPr>
          <w:b/>
          <w:bCs/>
          <w:sz w:val="28"/>
          <w:szCs w:val="28"/>
          <w:vertAlign w:val="superscript"/>
        </w:rPr>
        <w:t>)</w:t>
      </w:r>
      <w:r w:rsidRPr="000D775D">
        <w:rPr>
          <w:b/>
          <w:bCs/>
          <w:sz w:val="28"/>
          <w:szCs w:val="28"/>
          <w:vertAlign w:val="superscript"/>
        </w:rPr>
        <w:t>.</w:t>
      </w:r>
    </w:p>
    <w:p w:rsidR="00816A12" w:rsidRDefault="00816A12" w:rsidP="00377D2F">
      <w:pPr>
        <w:jc w:val="both"/>
        <w:rPr>
          <w:b/>
          <w:bCs/>
          <w:sz w:val="28"/>
          <w:szCs w:val="28"/>
          <w:vertAlign w:val="superscript"/>
        </w:rPr>
      </w:pPr>
    </w:p>
    <w:p w:rsidR="00816A12" w:rsidRDefault="00816A12" w:rsidP="00377D2F">
      <w:pPr>
        <w:jc w:val="both"/>
        <w:rPr>
          <w:sz w:val="28"/>
          <w:szCs w:val="28"/>
        </w:rPr>
      </w:pPr>
    </w:p>
    <w:p w:rsidR="00CA7172" w:rsidRDefault="00CA7172" w:rsidP="00CA7172">
      <w:pPr>
        <w:spacing w:line="360" w:lineRule="auto"/>
        <w:rPr>
          <w:sz w:val="28"/>
          <w:szCs w:val="28"/>
        </w:rPr>
      </w:pPr>
    </w:p>
    <w:p w:rsidR="00CA7172" w:rsidRPr="00972989" w:rsidRDefault="00CA7172" w:rsidP="00CA7172">
      <w:pPr>
        <w:spacing w:line="360" w:lineRule="auto"/>
        <w:jc w:val="center"/>
        <w:rPr>
          <w:b/>
          <w:bCs/>
          <w:sz w:val="30"/>
          <w:szCs w:val="30"/>
        </w:rPr>
      </w:pPr>
      <w:r w:rsidRPr="00972989">
        <w:rPr>
          <w:b/>
          <w:bCs/>
          <w:sz w:val="30"/>
          <w:szCs w:val="30"/>
        </w:rPr>
        <w:t>RADIAL SCAR/COMPLEX SCLEROSING LESION</w:t>
      </w:r>
    </w:p>
    <w:p w:rsidR="00CA7172" w:rsidRDefault="00CA7172" w:rsidP="00BA6CA8">
      <w:pPr>
        <w:jc w:val="both"/>
        <w:rPr>
          <w:sz w:val="28"/>
          <w:szCs w:val="28"/>
        </w:rPr>
      </w:pPr>
      <w:r>
        <w:rPr>
          <w:sz w:val="28"/>
          <w:szCs w:val="28"/>
        </w:rPr>
        <w:t xml:space="preserve">   They are stellate, irregular lesions. MRM is unable to differentiate them reliably from carcinoma. Pre-contrast, they appear as an area of architectural distortion with a low signal central focus and long low signal spicules. They often have proliferative dysplasia centrally with resultant angiogenesis, and they may enhance exactly like carcinomas, with a strongly </w:t>
      </w:r>
      <w:r w:rsidR="00E47D4F">
        <w:rPr>
          <w:sz w:val="28"/>
          <w:szCs w:val="28"/>
        </w:rPr>
        <w:t>enhancing nodular center and spi</w:t>
      </w:r>
      <w:r>
        <w:rPr>
          <w:sz w:val="28"/>
          <w:szCs w:val="28"/>
        </w:rPr>
        <w:t>culated irregular borders</w:t>
      </w:r>
      <w:r w:rsidR="00D26338">
        <w:rPr>
          <w:b/>
          <w:bCs/>
          <w:sz w:val="28"/>
          <w:szCs w:val="28"/>
          <w:vertAlign w:val="superscript"/>
        </w:rPr>
        <w:t xml:space="preserve"> </w:t>
      </w:r>
      <w:r w:rsidR="00D26338" w:rsidRPr="00D26338">
        <w:rPr>
          <w:b/>
          <w:bCs/>
          <w:sz w:val="28"/>
          <w:szCs w:val="28"/>
          <w:vertAlign w:val="superscript"/>
        </w:rPr>
        <w:t>(54)</w:t>
      </w:r>
      <w:r w:rsidRPr="00D26338">
        <w:rPr>
          <w:b/>
          <w:bCs/>
          <w:sz w:val="28"/>
          <w:szCs w:val="28"/>
          <w:vertAlign w:val="superscript"/>
        </w:rPr>
        <w:t>.</w:t>
      </w:r>
      <w:r>
        <w:rPr>
          <w:sz w:val="28"/>
          <w:szCs w:val="28"/>
        </w:rPr>
        <w:t xml:space="preserve"> Occasionally, they appear as a stellate structure without a central nodule. This appearance might distinguish radial scar from malignancy, however excision is still recommended</w:t>
      </w:r>
      <w:r w:rsidR="000D775D">
        <w:rPr>
          <w:b/>
          <w:bCs/>
          <w:sz w:val="28"/>
          <w:szCs w:val="28"/>
          <w:vertAlign w:val="superscript"/>
        </w:rPr>
        <w:t xml:space="preserve"> </w:t>
      </w:r>
      <w:r w:rsidR="000D775D" w:rsidRPr="000D775D">
        <w:rPr>
          <w:b/>
          <w:bCs/>
          <w:sz w:val="28"/>
          <w:szCs w:val="28"/>
          <w:vertAlign w:val="superscript"/>
        </w:rPr>
        <w:t>(</w:t>
      </w:r>
      <w:r w:rsidR="00BA6CA8">
        <w:rPr>
          <w:b/>
          <w:bCs/>
          <w:sz w:val="28"/>
          <w:szCs w:val="28"/>
          <w:vertAlign w:val="superscript"/>
        </w:rPr>
        <w:t>86</w:t>
      </w:r>
      <w:r w:rsidR="000D775D" w:rsidRPr="000D775D">
        <w:rPr>
          <w:b/>
          <w:bCs/>
          <w:sz w:val="28"/>
          <w:szCs w:val="28"/>
          <w:vertAlign w:val="superscript"/>
        </w:rPr>
        <w:t>)</w:t>
      </w:r>
      <w:r w:rsidRPr="000D775D">
        <w:rPr>
          <w:b/>
          <w:bCs/>
          <w:sz w:val="28"/>
          <w:szCs w:val="28"/>
          <w:vertAlign w:val="superscript"/>
        </w:rPr>
        <w:t>.</w:t>
      </w:r>
    </w:p>
    <w:p w:rsidR="00CA7172" w:rsidRDefault="00CA7172" w:rsidP="00CA7172">
      <w:pPr>
        <w:spacing w:line="360" w:lineRule="auto"/>
        <w:rPr>
          <w:sz w:val="28"/>
          <w:szCs w:val="28"/>
        </w:rPr>
      </w:pPr>
    </w:p>
    <w:p w:rsidR="00CA7172" w:rsidRPr="00972989" w:rsidRDefault="00CA7172" w:rsidP="00CA7172">
      <w:pPr>
        <w:spacing w:line="360" w:lineRule="auto"/>
        <w:jc w:val="center"/>
        <w:rPr>
          <w:b/>
          <w:bCs/>
          <w:sz w:val="30"/>
          <w:szCs w:val="30"/>
        </w:rPr>
      </w:pPr>
      <w:r w:rsidRPr="00972989">
        <w:rPr>
          <w:b/>
          <w:bCs/>
          <w:sz w:val="30"/>
          <w:szCs w:val="30"/>
        </w:rPr>
        <w:t>FIBROCYSTIC DISEASE</w:t>
      </w:r>
    </w:p>
    <w:p w:rsidR="00CA7172" w:rsidRDefault="00CA7172" w:rsidP="00BA6CA8">
      <w:pPr>
        <w:jc w:val="both"/>
        <w:rPr>
          <w:sz w:val="28"/>
          <w:szCs w:val="28"/>
        </w:rPr>
      </w:pPr>
      <w:r>
        <w:rPr>
          <w:sz w:val="28"/>
          <w:szCs w:val="28"/>
        </w:rPr>
        <w:t xml:space="preserve">   Perimenopausally, fibrocystic change is very common and is best detected with T2-weighted fast spin echo. Multiple high signals, sharply circumscribed cysts of variable sized are the hallmark of this condition. They do not enhance and may appear as "holes" within enhancing parenchyma. Sometimes they are hyper intense on T1-weighted scans, due to proteinaceous contents</w:t>
      </w:r>
      <w:r w:rsidR="000D775D">
        <w:rPr>
          <w:b/>
          <w:bCs/>
          <w:sz w:val="28"/>
          <w:szCs w:val="28"/>
          <w:vertAlign w:val="superscript"/>
        </w:rPr>
        <w:t xml:space="preserve"> </w:t>
      </w:r>
      <w:r w:rsidR="000D775D" w:rsidRPr="000D775D">
        <w:rPr>
          <w:b/>
          <w:bCs/>
          <w:sz w:val="28"/>
          <w:szCs w:val="28"/>
          <w:vertAlign w:val="superscript"/>
        </w:rPr>
        <w:t>(</w:t>
      </w:r>
      <w:r w:rsidR="00BA6CA8">
        <w:rPr>
          <w:b/>
          <w:bCs/>
          <w:sz w:val="28"/>
          <w:szCs w:val="28"/>
          <w:vertAlign w:val="superscript"/>
        </w:rPr>
        <w:t>86</w:t>
      </w:r>
      <w:r w:rsidR="000D775D" w:rsidRPr="000D775D">
        <w:rPr>
          <w:b/>
          <w:bCs/>
          <w:sz w:val="28"/>
          <w:szCs w:val="28"/>
          <w:vertAlign w:val="superscript"/>
        </w:rPr>
        <w:t>)</w:t>
      </w:r>
      <w:r w:rsidRPr="000D775D">
        <w:rPr>
          <w:b/>
          <w:bCs/>
          <w:sz w:val="28"/>
          <w:szCs w:val="28"/>
          <w:vertAlign w:val="superscript"/>
        </w:rPr>
        <w:t>.</w:t>
      </w:r>
    </w:p>
    <w:p w:rsidR="00CA7172" w:rsidRDefault="00CA7172" w:rsidP="00CA7172">
      <w:pPr>
        <w:spacing w:line="360" w:lineRule="auto"/>
        <w:rPr>
          <w:sz w:val="28"/>
          <w:szCs w:val="28"/>
        </w:rPr>
      </w:pPr>
    </w:p>
    <w:p w:rsidR="00CA7172" w:rsidRPr="00972989" w:rsidRDefault="00CA7172" w:rsidP="00CA7172">
      <w:pPr>
        <w:spacing w:line="360" w:lineRule="auto"/>
        <w:jc w:val="center"/>
        <w:rPr>
          <w:rFonts w:ascii="Franklin Gothic Medium" w:hAnsi="Franklin Gothic Medium" w:cs="Tahoma"/>
          <w:b/>
          <w:bCs/>
          <w:sz w:val="30"/>
          <w:szCs w:val="30"/>
        </w:rPr>
      </w:pPr>
      <w:r w:rsidRPr="00972989">
        <w:rPr>
          <w:b/>
          <w:bCs/>
          <w:sz w:val="30"/>
          <w:szCs w:val="30"/>
        </w:rPr>
        <w:t>INFECTIONS</w:t>
      </w:r>
    </w:p>
    <w:p w:rsidR="00CA7172" w:rsidRDefault="00CA7172" w:rsidP="00BA6CA8">
      <w:pPr>
        <w:jc w:val="both"/>
        <w:rPr>
          <w:sz w:val="28"/>
          <w:szCs w:val="28"/>
        </w:rPr>
      </w:pPr>
      <w:r>
        <w:rPr>
          <w:sz w:val="28"/>
          <w:szCs w:val="28"/>
        </w:rPr>
        <w:t xml:space="preserve">   Infection may be acute or chronic, and MRM adds little to conventional assessment. Acute mastitis is a clinical diagnosis occasionally confused with inflammatory carcinoma</w:t>
      </w:r>
      <w:r>
        <w:rPr>
          <w:b/>
          <w:bCs/>
          <w:sz w:val="28"/>
          <w:szCs w:val="28"/>
          <w:vertAlign w:val="superscript"/>
        </w:rPr>
        <w:t xml:space="preserve"> </w:t>
      </w:r>
      <w:r w:rsidRPr="00C03A68">
        <w:rPr>
          <w:b/>
          <w:bCs/>
          <w:sz w:val="28"/>
          <w:szCs w:val="28"/>
          <w:vertAlign w:val="superscript"/>
        </w:rPr>
        <w:t>(</w:t>
      </w:r>
      <w:r w:rsidR="00BA6CA8">
        <w:rPr>
          <w:b/>
          <w:bCs/>
          <w:sz w:val="28"/>
          <w:szCs w:val="28"/>
          <w:vertAlign w:val="superscript"/>
        </w:rPr>
        <w:t>89</w:t>
      </w:r>
      <w:r w:rsidRPr="00C03A68">
        <w:rPr>
          <w:b/>
          <w:bCs/>
          <w:sz w:val="28"/>
          <w:szCs w:val="28"/>
          <w:vertAlign w:val="superscript"/>
        </w:rPr>
        <w:t>)</w:t>
      </w:r>
      <w:r>
        <w:rPr>
          <w:sz w:val="28"/>
          <w:szCs w:val="28"/>
        </w:rPr>
        <w:t>.</w:t>
      </w:r>
    </w:p>
    <w:p w:rsidR="00CA7172" w:rsidRDefault="00CA7172" w:rsidP="00CA7172">
      <w:pPr>
        <w:jc w:val="both"/>
        <w:rPr>
          <w:sz w:val="28"/>
          <w:szCs w:val="28"/>
        </w:rPr>
      </w:pPr>
    </w:p>
    <w:p w:rsidR="00CA7172" w:rsidRDefault="00CA7172" w:rsidP="00CA7172">
      <w:pPr>
        <w:spacing w:line="360" w:lineRule="auto"/>
        <w:rPr>
          <w:sz w:val="28"/>
          <w:szCs w:val="28"/>
        </w:rPr>
      </w:pPr>
      <w:r w:rsidRPr="00C03A68">
        <w:rPr>
          <w:b/>
          <w:bCs/>
          <w:i/>
          <w:iCs/>
          <w:sz w:val="28"/>
          <w:szCs w:val="28"/>
          <w:u w:val="single"/>
        </w:rPr>
        <w:t>I</w:t>
      </w:r>
      <w:r>
        <w:rPr>
          <w:b/>
          <w:bCs/>
          <w:i/>
          <w:iCs/>
          <w:sz w:val="28"/>
          <w:szCs w:val="28"/>
          <w:u w:val="single"/>
        </w:rPr>
        <w:t>.</w:t>
      </w:r>
      <w:r w:rsidRPr="00C03A68">
        <w:rPr>
          <w:b/>
          <w:bCs/>
          <w:i/>
          <w:iCs/>
          <w:sz w:val="28"/>
          <w:szCs w:val="28"/>
          <w:u w:val="single"/>
        </w:rPr>
        <w:t xml:space="preserve"> Chronic mastitis</w:t>
      </w:r>
      <w:r w:rsidRPr="00C03A68">
        <w:rPr>
          <w:b/>
          <w:bCs/>
          <w:sz w:val="28"/>
          <w:szCs w:val="28"/>
          <w:u w:val="single"/>
        </w:rPr>
        <w:t xml:space="preserve"> </w:t>
      </w:r>
    </w:p>
    <w:p w:rsidR="00CA7172" w:rsidRDefault="00CA7172" w:rsidP="00BA6CA8">
      <w:pPr>
        <w:jc w:val="both"/>
        <w:rPr>
          <w:sz w:val="28"/>
          <w:szCs w:val="28"/>
        </w:rPr>
      </w:pPr>
      <w:r>
        <w:rPr>
          <w:sz w:val="28"/>
          <w:szCs w:val="28"/>
        </w:rPr>
        <w:t xml:space="preserve">   It may be focal or diffuse. Both conditions, strong rapid enhancement may be present, usually with a poorly defined regional or diffuse pattern and cannot be usually distinguished from malignancy</w:t>
      </w:r>
      <w:r>
        <w:rPr>
          <w:sz w:val="28"/>
          <w:szCs w:val="28"/>
          <w:vertAlign w:val="superscript"/>
        </w:rPr>
        <w:t xml:space="preserve"> </w:t>
      </w:r>
      <w:r w:rsidRPr="00C03A68">
        <w:rPr>
          <w:b/>
          <w:bCs/>
          <w:sz w:val="28"/>
          <w:szCs w:val="28"/>
          <w:vertAlign w:val="superscript"/>
        </w:rPr>
        <w:t>(</w:t>
      </w:r>
      <w:r w:rsidR="00BA6CA8">
        <w:rPr>
          <w:b/>
          <w:bCs/>
          <w:sz w:val="28"/>
          <w:szCs w:val="28"/>
          <w:vertAlign w:val="superscript"/>
        </w:rPr>
        <w:t>89</w:t>
      </w:r>
      <w:r w:rsidRPr="00C03A68">
        <w:rPr>
          <w:b/>
          <w:bCs/>
          <w:sz w:val="28"/>
          <w:szCs w:val="28"/>
          <w:vertAlign w:val="superscript"/>
        </w:rPr>
        <w:t>)</w:t>
      </w:r>
      <w:r>
        <w:rPr>
          <w:sz w:val="28"/>
          <w:szCs w:val="28"/>
        </w:rPr>
        <w:t xml:space="preserve">. </w:t>
      </w:r>
    </w:p>
    <w:p w:rsidR="00CA7172" w:rsidRDefault="00CA7172" w:rsidP="00CA7172">
      <w:pPr>
        <w:jc w:val="both"/>
        <w:rPr>
          <w:sz w:val="28"/>
          <w:szCs w:val="28"/>
        </w:rPr>
      </w:pPr>
    </w:p>
    <w:p w:rsidR="00CA7172" w:rsidRDefault="00CA7172" w:rsidP="00CA7172">
      <w:pPr>
        <w:spacing w:line="360" w:lineRule="auto"/>
        <w:jc w:val="both"/>
        <w:rPr>
          <w:sz w:val="28"/>
          <w:szCs w:val="28"/>
        </w:rPr>
      </w:pPr>
      <w:r>
        <w:rPr>
          <w:b/>
          <w:bCs/>
          <w:i/>
          <w:iCs/>
          <w:sz w:val="28"/>
          <w:szCs w:val="28"/>
          <w:u w:val="single"/>
        </w:rPr>
        <w:t xml:space="preserve">II. </w:t>
      </w:r>
      <w:r w:rsidRPr="00C03A68">
        <w:rPr>
          <w:b/>
          <w:bCs/>
          <w:i/>
          <w:iCs/>
          <w:sz w:val="28"/>
          <w:szCs w:val="28"/>
          <w:u w:val="single"/>
        </w:rPr>
        <w:t>Breast abscess</w:t>
      </w:r>
      <w:r>
        <w:rPr>
          <w:b/>
          <w:bCs/>
          <w:i/>
          <w:iCs/>
          <w:sz w:val="28"/>
          <w:szCs w:val="28"/>
          <w:u w:val="single"/>
        </w:rPr>
        <w:t>:</w:t>
      </w:r>
      <w:r>
        <w:rPr>
          <w:sz w:val="28"/>
          <w:szCs w:val="28"/>
        </w:rPr>
        <w:t xml:space="preserve"> </w:t>
      </w:r>
    </w:p>
    <w:p w:rsidR="00CA7172" w:rsidRDefault="00CA7172" w:rsidP="00BA6CA8">
      <w:pPr>
        <w:jc w:val="both"/>
        <w:rPr>
          <w:sz w:val="28"/>
          <w:szCs w:val="28"/>
        </w:rPr>
      </w:pPr>
      <w:r>
        <w:rPr>
          <w:sz w:val="28"/>
          <w:szCs w:val="28"/>
        </w:rPr>
        <w:t xml:space="preserve">   It appears as fluid-containing structure with thick wall. Fluid is recognized by its strong signal on T2-weighted images and non-enhancement on contrast-enhanced images. The wall of the abscess shows strong early enhancement together with the enhancement of the surrounding breast parenchyma. The inner aspect of the wall is usually well-defined and this differentiates the abscess from the necrotic malignant neoplasm</w:t>
      </w:r>
      <w:r>
        <w:rPr>
          <w:b/>
          <w:bCs/>
          <w:sz w:val="28"/>
          <w:szCs w:val="28"/>
          <w:vertAlign w:val="superscript"/>
        </w:rPr>
        <w:t xml:space="preserve"> </w:t>
      </w:r>
      <w:r w:rsidRPr="00C03A68">
        <w:rPr>
          <w:b/>
          <w:bCs/>
          <w:sz w:val="28"/>
          <w:szCs w:val="28"/>
          <w:vertAlign w:val="superscript"/>
        </w:rPr>
        <w:t>(</w:t>
      </w:r>
      <w:r w:rsidR="00BA6CA8">
        <w:rPr>
          <w:b/>
          <w:bCs/>
          <w:sz w:val="28"/>
          <w:szCs w:val="28"/>
          <w:vertAlign w:val="superscript"/>
        </w:rPr>
        <w:t>89</w:t>
      </w:r>
      <w:r w:rsidRPr="00C03A68">
        <w:rPr>
          <w:b/>
          <w:bCs/>
          <w:sz w:val="28"/>
          <w:szCs w:val="28"/>
          <w:vertAlign w:val="superscript"/>
        </w:rPr>
        <w:t>)</w:t>
      </w:r>
      <w:r>
        <w:rPr>
          <w:sz w:val="28"/>
          <w:szCs w:val="28"/>
        </w:rPr>
        <w:t xml:space="preserve">. </w:t>
      </w:r>
    </w:p>
    <w:p w:rsidR="000D775D" w:rsidRPr="00E55CBC" w:rsidRDefault="000D775D" w:rsidP="00D26338">
      <w:pPr>
        <w:jc w:val="both"/>
        <w:rPr>
          <w:sz w:val="28"/>
          <w:szCs w:val="28"/>
        </w:rPr>
      </w:pPr>
    </w:p>
    <w:p w:rsidR="00CA7172" w:rsidRDefault="00CA7172" w:rsidP="00CA7172">
      <w:pPr>
        <w:spacing w:line="360" w:lineRule="auto"/>
        <w:rPr>
          <w:b/>
          <w:bCs/>
          <w:sz w:val="28"/>
          <w:szCs w:val="28"/>
        </w:rPr>
      </w:pPr>
    </w:p>
    <w:p w:rsidR="00CA7172" w:rsidRPr="00972989" w:rsidRDefault="00CA7172" w:rsidP="00CA7172">
      <w:pPr>
        <w:autoSpaceDE w:val="0"/>
        <w:autoSpaceDN w:val="0"/>
        <w:adjustRightInd w:val="0"/>
        <w:jc w:val="center"/>
        <w:rPr>
          <w:b/>
          <w:bCs/>
          <w:sz w:val="30"/>
          <w:szCs w:val="30"/>
        </w:rPr>
      </w:pPr>
      <w:r w:rsidRPr="00972989">
        <w:rPr>
          <w:b/>
          <w:bCs/>
          <w:sz w:val="30"/>
          <w:szCs w:val="30"/>
        </w:rPr>
        <w:t>NODULAR MASTOPATHIC CHANGES AND "UNIDENTIFIED BRIGHT BREAST OBJECTS" (UBO)</w:t>
      </w:r>
    </w:p>
    <w:p w:rsidR="00CA7172" w:rsidRPr="00972989" w:rsidRDefault="00CA7172" w:rsidP="00CA7172">
      <w:pPr>
        <w:autoSpaceDE w:val="0"/>
        <w:autoSpaceDN w:val="0"/>
        <w:adjustRightInd w:val="0"/>
        <w:rPr>
          <w:b/>
          <w:bCs/>
          <w:i/>
          <w:iCs/>
          <w:sz w:val="28"/>
          <w:szCs w:val="28"/>
        </w:rPr>
      </w:pPr>
    </w:p>
    <w:p w:rsidR="00CA7172" w:rsidRDefault="00CA7172" w:rsidP="00BA6CA8">
      <w:pPr>
        <w:jc w:val="lowKashida"/>
        <w:rPr>
          <w:sz w:val="28"/>
          <w:szCs w:val="28"/>
        </w:rPr>
      </w:pPr>
      <w:r>
        <w:rPr>
          <w:b/>
          <w:bCs/>
          <w:sz w:val="28"/>
          <w:szCs w:val="28"/>
        </w:rPr>
        <w:t xml:space="preserve">   </w:t>
      </w:r>
      <w:r w:rsidRPr="002B5B90">
        <w:rPr>
          <w:sz w:val="28"/>
          <w:szCs w:val="28"/>
        </w:rPr>
        <w:t>They most commonly present as a no MR imaging-visible lesion, or as a well-circumscribed mass, including lobulated masses, often with internal septations and smooth masses.  They also appear as more or less bilateral symmetric multiple foci of diffuse or regional non-mass-like enhanc</w:t>
      </w:r>
      <w:r>
        <w:rPr>
          <w:sz w:val="28"/>
          <w:szCs w:val="28"/>
        </w:rPr>
        <w:t>ement that affects both breasts</w:t>
      </w:r>
      <w:r>
        <w:rPr>
          <w:b/>
          <w:bCs/>
          <w:sz w:val="28"/>
          <w:szCs w:val="28"/>
          <w:vertAlign w:val="superscript"/>
        </w:rPr>
        <w:t xml:space="preserve"> </w:t>
      </w:r>
      <w:r w:rsidRPr="00287557">
        <w:rPr>
          <w:b/>
          <w:bCs/>
          <w:sz w:val="28"/>
          <w:szCs w:val="28"/>
          <w:vertAlign w:val="superscript"/>
        </w:rPr>
        <w:t>(</w:t>
      </w:r>
      <w:r w:rsidR="00BA6CA8">
        <w:rPr>
          <w:b/>
          <w:bCs/>
          <w:sz w:val="28"/>
          <w:szCs w:val="28"/>
          <w:vertAlign w:val="superscript"/>
        </w:rPr>
        <w:t>50</w:t>
      </w:r>
      <w:r w:rsidRPr="00287557">
        <w:rPr>
          <w:b/>
          <w:bCs/>
          <w:sz w:val="28"/>
          <w:szCs w:val="28"/>
          <w:vertAlign w:val="superscript"/>
        </w:rPr>
        <w:t>)</w:t>
      </w:r>
      <w:r w:rsidRPr="002B5B90">
        <w:rPr>
          <w:sz w:val="28"/>
          <w:szCs w:val="28"/>
        </w:rPr>
        <w:t>.</w:t>
      </w:r>
    </w:p>
    <w:p w:rsidR="00CA7172" w:rsidRPr="002B5B90" w:rsidRDefault="00CA7172" w:rsidP="00CA7172">
      <w:pPr>
        <w:jc w:val="lowKashida"/>
        <w:rPr>
          <w:sz w:val="28"/>
          <w:szCs w:val="28"/>
        </w:rPr>
      </w:pPr>
    </w:p>
    <w:p w:rsidR="00CA7172" w:rsidRDefault="00CA7172" w:rsidP="00BA6CA8">
      <w:pPr>
        <w:jc w:val="lowKashida"/>
        <w:rPr>
          <w:sz w:val="28"/>
          <w:szCs w:val="28"/>
        </w:rPr>
      </w:pPr>
      <w:r w:rsidRPr="002B5B90">
        <w:rPr>
          <w:sz w:val="28"/>
          <w:szCs w:val="28"/>
        </w:rPr>
        <w:t xml:space="preserve">   Kinetic features are usually not helpful to clarify because many of these foci exhibit fast, strong, early enhancement and even a washout time course. It is impossible to exclude the presence of breast cancer in each of the small enhancing foci. If the entire parenchyma exhibits diffuse or multifocal early enhancement, it is called a "dense" breast at breast MR imaging as it exhibits st</w:t>
      </w:r>
      <w:r>
        <w:rPr>
          <w:sz w:val="28"/>
          <w:szCs w:val="28"/>
        </w:rPr>
        <w:t xml:space="preserve">rong background enhancement </w:t>
      </w:r>
      <w:r w:rsidRPr="00287557">
        <w:rPr>
          <w:b/>
          <w:bCs/>
          <w:sz w:val="28"/>
          <w:szCs w:val="28"/>
          <w:vertAlign w:val="superscript"/>
        </w:rPr>
        <w:t>(</w:t>
      </w:r>
      <w:r w:rsidR="00377D2F">
        <w:rPr>
          <w:b/>
          <w:bCs/>
          <w:sz w:val="28"/>
          <w:szCs w:val="28"/>
          <w:vertAlign w:val="superscript"/>
        </w:rPr>
        <w:t>9</w:t>
      </w:r>
      <w:r w:rsidR="00BA6CA8">
        <w:rPr>
          <w:b/>
          <w:bCs/>
          <w:sz w:val="28"/>
          <w:szCs w:val="28"/>
          <w:vertAlign w:val="superscript"/>
        </w:rPr>
        <w:t>2</w:t>
      </w:r>
      <w:r w:rsidRPr="00287557">
        <w:rPr>
          <w:b/>
          <w:bCs/>
          <w:sz w:val="28"/>
          <w:szCs w:val="28"/>
          <w:vertAlign w:val="superscript"/>
        </w:rPr>
        <w:t>)</w:t>
      </w:r>
      <w:r>
        <w:rPr>
          <w:sz w:val="28"/>
          <w:szCs w:val="28"/>
        </w:rPr>
        <w:t>.</w:t>
      </w:r>
    </w:p>
    <w:p w:rsidR="00CA7172" w:rsidRDefault="00CA7172" w:rsidP="00CA7172">
      <w:pPr>
        <w:jc w:val="lowKashida"/>
        <w:rPr>
          <w:sz w:val="28"/>
          <w:szCs w:val="28"/>
        </w:rPr>
      </w:pPr>
    </w:p>
    <w:p w:rsidR="00CA7172" w:rsidRDefault="00CA7172" w:rsidP="00BA6CA8">
      <w:pPr>
        <w:autoSpaceDE w:val="0"/>
        <w:autoSpaceDN w:val="0"/>
        <w:adjustRightInd w:val="0"/>
        <w:jc w:val="both"/>
        <w:rPr>
          <w:sz w:val="28"/>
          <w:szCs w:val="28"/>
        </w:rPr>
      </w:pPr>
      <w:r>
        <w:rPr>
          <w:sz w:val="28"/>
          <w:szCs w:val="28"/>
        </w:rPr>
        <w:t xml:space="preserve">   </w:t>
      </w:r>
      <w:r w:rsidRPr="002B5B90">
        <w:rPr>
          <w:sz w:val="28"/>
          <w:szCs w:val="28"/>
        </w:rPr>
        <w:t xml:space="preserve">This is important to communicate that sensitivity of the given breast MR imaging study may be greatly reduced because enhancing cancer can be masked by </w:t>
      </w:r>
      <w:r>
        <w:rPr>
          <w:sz w:val="28"/>
          <w:szCs w:val="28"/>
        </w:rPr>
        <w:t>enhancing fibroglandular tissue</w:t>
      </w:r>
      <w:r>
        <w:rPr>
          <w:b/>
          <w:bCs/>
          <w:sz w:val="28"/>
          <w:szCs w:val="28"/>
          <w:vertAlign w:val="superscript"/>
        </w:rPr>
        <w:t xml:space="preserve"> </w:t>
      </w:r>
      <w:r w:rsidRPr="00287557">
        <w:rPr>
          <w:b/>
          <w:bCs/>
          <w:sz w:val="28"/>
          <w:szCs w:val="28"/>
          <w:vertAlign w:val="superscript"/>
        </w:rPr>
        <w:t>(</w:t>
      </w:r>
      <w:r w:rsidR="00BA6CA8">
        <w:rPr>
          <w:b/>
          <w:bCs/>
          <w:sz w:val="28"/>
          <w:szCs w:val="28"/>
          <w:vertAlign w:val="superscript"/>
        </w:rPr>
        <w:t>88</w:t>
      </w:r>
      <w:r w:rsidRPr="00287557">
        <w:rPr>
          <w:b/>
          <w:bCs/>
          <w:sz w:val="28"/>
          <w:szCs w:val="28"/>
          <w:vertAlign w:val="superscript"/>
        </w:rPr>
        <w:t>)</w:t>
      </w:r>
      <w:r w:rsidRPr="002B5B90">
        <w:rPr>
          <w:sz w:val="28"/>
          <w:szCs w:val="28"/>
        </w:rPr>
        <w:t xml:space="preserve">. </w:t>
      </w:r>
    </w:p>
    <w:p w:rsidR="00CA7172" w:rsidRDefault="00CA7172" w:rsidP="00CA7172">
      <w:pPr>
        <w:spacing w:line="360" w:lineRule="auto"/>
        <w:rPr>
          <w:rFonts w:ascii="Tahoma" w:hAnsi="Tahoma" w:cs="Tahoma"/>
          <w:i/>
          <w:iCs/>
          <w:sz w:val="28"/>
          <w:szCs w:val="28"/>
          <w:u w:val="single"/>
        </w:rPr>
      </w:pPr>
    </w:p>
    <w:p w:rsidR="00CA7172" w:rsidRDefault="00CA7172" w:rsidP="00CA7172">
      <w:pPr>
        <w:autoSpaceDE w:val="0"/>
        <w:autoSpaceDN w:val="0"/>
        <w:adjustRightInd w:val="0"/>
        <w:spacing w:line="480" w:lineRule="auto"/>
        <w:rPr>
          <w:sz w:val="28"/>
          <w:szCs w:val="28"/>
        </w:rPr>
      </w:pPr>
      <w:r w:rsidRPr="002B5B90">
        <w:rPr>
          <w:sz w:val="28"/>
          <w:szCs w:val="28"/>
        </w:rPr>
        <w:t xml:space="preserve">   </w:t>
      </w:r>
    </w:p>
    <w:p w:rsidR="007753C2" w:rsidRDefault="007753C2" w:rsidP="00CA7172">
      <w:pPr>
        <w:rPr>
          <w:lang w:bidi="ar-EG"/>
        </w:rPr>
      </w:pPr>
    </w:p>
    <w:sectPr w:rsidR="007753C2" w:rsidSect="003952D2">
      <w:headerReference w:type="default" r:id="rId15"/>
      <w:footerReference w:type="default" r:id="rId16"/>
      <w:pgSz w:w="11906" w:h="16838"/>
      <w:pgMar w:top="1440" w:right="1800" w:bottom="1440" w:left="1800" w:header="708" w:footer="708" w:gutter="0"/>
      <w:pgNumType w:start="5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12D" w:rsidRDefault="0015212D" w:rsidP="005576A6">
      <w:r>
        <w:separator/>
      </w:r>
    </w:p>
  </w:endnote>
  <w:endnote w:type="continuationSeparator" w:id="1">
    <w:p w:rsidR="0015212D" w:rsidRDefault="0015212D" w:rsidP="005576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lantin-Bold">
    <w:altName w:val="Times New Roman"/>
    <w:panose1 w:val="00000000000000000000"/>
    <w:charset w:val="00"/>
    <w:family w:val="roman"/>
    <w:notTrueType/>
    <w:pitch w:val="default"/>
    <w:sig w:usb0="00000003" w:usb1="00000000" w:usb2="00000000" w:usb3="00000000" w:csb0="00000001" w:csb1="00000000"/>
  </w:font>
  <w:font w:name="Plantin">
    <w:altName w:val="Times New Roman"/>
    <w:panose1 w:val="00000000000000000000"/>
    <w:charset w:val="00"/>
    <w:family w:val="roman"/>
    <w:notTrueType/>
    <w:pitch w:val="default"/>
    <w:sig w:usb0="00000003" w:usb1="00000000" w:usb2="00000000" w:usb3="00000000" w:csb0="00000001" w:csb1="00000000"/>
  </w:font>
  <w:font w:name="Univers-Condensed">
    <w:altName w:val="Arial"/>
    <w:panose1 w:val="00000000000000000000"/>
    <w:charset w:val="00"/>
    <w:family w:val="swiss"/>
    <w:notTrueType/>
    <w:pitch w:val="default"/>
    <w:sig w:usb0="00000003" w:usb1="00000000" w:usb2="00000000" w:usb3="00000000" w:csb0="00000001" w:csb1="00000000"/>
  </w:font>
  <w:font w:name="Univers-CondensedBold">
    <w:altName w:val="Arial"/>
    <w:panose1 w:val="00000000000000000000"/>
    <w:charset w:val="00"/>
    <w:family w:val="swiss"/>
    <w:notTrueType/>
    <w:pitch w:val="default"/>
    <w:sig w:usb0="00000003" w:usb1="00000000" w:usb2="00000000" w:usb3="00000000" w:csb0="00000001" w:csb1="00000000"/>
  </w:font>
  <w:font w:name="Univers-CondensedOblique">
    <w:altName w:val="Arial"/>
    <w:panose1 w:val="00000000000000000000"/>
    <w:charset w:val="00"/>
    <w:family w:val="swiss"/>
    <w:notTrueType/>
    <w:pitch w:val="default"/>
    <w:sig w:usb0="00000003" w:usb1="00000000" w:usb2="00000000" w:usb3="00000000" w:csb0="00000001" w:csb1="00000000"/>
  </w:font>
  <w:font w:name="StoneSerif-Semibold">
    <w:altName w:val="Times New Roman"/>
    <w:panose1 w:val="00000000000000000000"/>
    <w:charset w:val="00"/>
    <w:family w:val="roman"/>
    <w:notTrueType/>
    <w:pitch w:val="default"/>
    <w:sig w:usb0="00000003" w:usb1="00000000" w:usb2="00000000" w:usb3="00000000" w:csb0="00000001" w:csb1="00000000"/>
  </w:font>
  <w:font w:name="StoneSerif">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9564"/>
      <w:docPartObj>
        <w:docPartGallery w:val="Page Numbers (Bottom of Page)"/>
        <w:docPartUnique/>
      </w:docPartObj>
    </w:sdtPr>
    <w:sdtContent>
      <w:p w:rsidR="006A3D8F" w:rsidRDefault="00053ABA">
        <w:pPr>
          <w:pStyle w:val="Footer"/>
          <w:jc w:val="center"/>
        </w:pPr>
        <w:fldSimple w:instr=" PAGE   \* MERGEFORMAT ">
          <w:r w:rsidR="00F30AED">
            <w:rPr>
              <w:noProof/>
            </w:rPr>
            <w:t>59</w:t>
          </w:r>
        </w:fldSimple>
      </w:p>
    </w:sdtContent>
  </w:sdt>
  <w:p w:rsidR="005576A6" w:rsidRDefault="005576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12D" w:rsidRDefault="0015212D" w:rsidP="005576A6">
      <w:r>
        <w:separator/>
      </w:r>
    </w:p>
  </w:footnote>
  <w:footnote w:type="continuationSeparator" w:id="1">
    <w:p w:rsidR="0015212D" w:rsidRDefault="0015212D" w:rsidP="005576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6A6" w:rsidRDefault="005576A6" w:rsidP="00C47612">
    <w:pPr>
      <w:pStyle w:val="Header"/>
    </w:pPr>
    <w:r>
      <w:t xml:space="preserve">                                                  MR Findings in </w:t>
    </w:r>
    <w:r w:rsidR="00C47612">
      <w:t>Malignant</w:t>
    </w:r>
    <w:r>
      <w:t xml:space="preserve"> and </w:t>
    </w:r>
    <w:r w:rsidR="00C47612">
      <w:t xml:space="preserve">Benign </w:t>
    </w:r>
    <w:r>
      <w:t>Breast Lesions</w:t>
    </w:r>
    <w:r w:rsidR="009E2C11">
      <w:t>.</w:t>
    </w: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A7172"/>
    <w:rsid w:val="000037DF"/>
    <w:rsid w:val="000219EB"/>
    <w:rsid w:val="00053ABA"/>
    <w:rsid w:val="000554AE"/>
    <w:rsid w:val="0007089C"/>
    <w:rsid w:val="000A1B06"/>
    <w:rsid w:val="000D775D"/>
    <w:rsid w:val="0015212D"/>
    <w:rsid w:val="001569CC"/>
    <w:rsid w:val="001B7022"/>
    <w:rsid w:val="00210855"/>
    <w:rsid w:val="00264858"/>
    <w:rsid w:val="002D48C1"/>
    <w:rsid w:val="002E645E"/>
    <w:rsid w:val="00306FB2"/>
    <w:rsid w:val="00347387"/>
    <w:rsid w:val="003505A4"/>
    <w:rsid w:val="00377D2F"/>
    <w:rsid w:val="003952D2"/>
    <w:rsid w:val="003977E7"/>
    <w:rsid w:val="003D3ED1"/>
    <w:rsid w:val="004133EE"/>
    <w:rsid w:val="00455F3C"/>
    <w:rsid w:val="00477206"/>
    <w:rsid w:val="004B1672"/>
    <w:rsid w:val="004E0296"/>
    <w:rsid w:val="005576A6"/>
    <w:rsid w:val="00585314"/>
    <w:rsid w:val="005F48FD"/>
    <w:rsid w:val="0062111C"/>
    <w:rsid w:val="00642AC9"/>
    <w:rsid w:val="00652807"/>
    <w:rsid w:val="00655404"/>
    <w:rsid w:val="006A3D8F"/>
    <w:rsid w:val="007753C2"/>
    <w:rsid w:val="007E33CD"/>
    <w:rsid w:val="00816A12"/>
    <w:rsid w:val="00832999"/>
    <w:rsid w:val="00843F61"/>
    <w:rsid w:val="008E7E47"/>
    <w:rsid w:val="00965BD3"/>
    <w:rsid w:val="0097036E"/>
    <w:rsid w:val="009E2C11"/>
    <w:rsid w:val="00B53B80"/>
    <w:rsid w:val="00B60AC6"/>
    <w:rsid w:val="00BA6CA8"/>
    <w:rsid w:val="00C17954"/>
    <w:rsid w:val="00C35BBC"/>
    <w:rsid w:val="00C47612"/>
    <w:rsid w:val="00C649E0"/>
    <w:rsid w:val="00CA7172"/>
    <w:rsid w:val="00CD6EA1"/>
    <w:rsid w:val="00CE5E7A"/>
    <w:rsid w:val="00D26338"/>
    <w:rsid w:val="00D43B0E"/>
    <w:rsid w:val="00DB1EA1"/>
    <w:rsid w:val="00E309FB"/>
    <w:rsid w:val="00E47D4F"/>
    <w:rsid w:val="00EC197F"/>
    <w:rsid w:val="00F30AE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17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7172"/>
    <w:rPr>
      <w:rFonts w:ascii="Tahoma" w:hAnsi="Tahoma" w:cs="Tahoma"/>
      <w:sz w:val="16"/>
      <w:szCs w:val="16"/>
    </w:rPr>
  </w:style>
  <w:style w:type="character" w:customStyle="1" w:styleId="BalloonTextChar">
    <w:name w:val="Balloon Text Char"/>
    <w:basedOn w:val="DefaultParagraphFont"/>
    <w:link w:val="BalloonText"/>
    <w:uiPriority w:val="99"/>
    <w:semiHidden/>
    <w:rsid w:val="00CA7172"/>
    <w:rPr>
      <w:rFonts w:ascii="Tahoma" w:eastAsia="Times New Roman" w:hAnsi="Tahoma" w:cs="Tahoma"/>
      <w:sz w:val="16"/>
      <w:szCs w:val="16"/>
    </w:rPr>
  </w:style>
  <w:style w:type="paragraph" w:styleId="Header">
    <w:name w:val="header"/>
    <w:basedOn w:val="Normal"/>
    <w:link w:val="HeaderChar"/>
    <w:uiPriority w:val="99"/>
    <w:semiHidden/>
    <w:unhideWhenUsed/>
    <w:rsid w:val="005576A6"/>
    <w:pPr>
      <w:tabs>
        <w:tab w:val="center" w:pos="4153"/>
        <w:tab w:val="right" w:pos="8306"/>
      </w:tabs>
    </w:pPr>
  </w:style>
  <w:style w:type="character" w:customStyle="1" w:styleId="HeaderChar">
    <w:name w:val="Header Char"/>
    <w:basedOn w:val="DefaultParagraphFont"/>
    <w:link w:val="Header"/>
    <w:uiPriority w:val="99"/>
    <w:semiHidden/>
    <w:rsid w:val="005576A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76A6"/>
    <w:pPr>
      <w:tabs>
        <w:tab w:val="center" w:pos="4153"/>
        <w:tab w:val="right" w:pos="8306"/>
      </w:tabs>
    </w:pPr>
  </w:style>
  <w:style w:type="character" w:customStyle="1" w:styleId="FooterChar">
    <w:name w:val="Footer Char"/>
    <w:basedOn w:val="DefaultParagraphFont"/>
    <w:link w:val="Footer"/>
    <w:uiPriority w:val="99"/>
    <w:rsid w:val="005576A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11</Pages>
  <Words>2136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5s0</dc:creator>
  <cp:keywords/>
  <dc:description/>
  <cp:lastModifiedBy>dr 5s0</cp:lastModifiedBy>
  <cp:revision>27</cp:revision>
  <dcterms:created xsi:type="dcterms:W3CDTF">2007-05-19T20:23:00Z</dcterms:created>
  <dcterms:modified xsi:type="dcterms:W3CDTF">2007-06-24T15:13:00Z</dcterms:modified>
</cp:coreProperties>
</file>